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71E26" w14:textId="77777777" w:rsidR="003676E6" w:rsidRPr="00030CC7" w:rsidRDefault="003676E6" w:rsidP="009D455E">
      <w:pPr>
        <w:shd w:val="clear" w:color="auto" w:fill="FFFFFF"/>
        <w:spacing w:line="360" w:lineRule="auto"/>
        <w:ind w:right="135"/>
        <w:jc w:val="both"/>
        <w:textAlignment w:val="baseline"/>
        <w:rPr>
          <w:b/>
          <w:bCs/>
          <w:sz w:val="24"/>
          <w:lang w:val="en-ZA" w:eastAsia="en-ZA"/>
        </w:rPr>
      </w:pPr>
    </w:p>
    <w:p w14:paraId="61431914" w14:textId="5477EAB0" w:rsidR="002E7967" w:rsidRDefault="002048F2" w:rsidP="009D455E">
      <w:pPr>
        <w:shd w:val="clear" w:color="auto" w:fill="FFFFFF"/>
        <w:spacing w:line="360" w:lineRule="auto"/>
        <w:ind w:right="135"/>
        <w:jc w:val="center"/>
        <w:textAlignment w:val="baseline"/>
        <w:rPr>
          <w:b/>
          <w:bCs/>
          <w:sz w:val="24"/>
          <w:lang w:val="en-US" w:eastAsia="en-ZA"/>
        </w:rPr>
      </w:pPr>
      <w:r>
        <w:rPr>
          <w:b/>
          <w:bCs/>
          <w:sz w:val="24"/>
          <w:lang w:val="en-US" w:eastAsia="en-ZA"/>
        </w:rPr>
        <w:t>EXTERNAL</w:t>
      </w:r>
      <w:r w:rsidR="002E7967" w:rsidRPr="00AC217B">
        <w:rPr>
          <w:b/>
          <w:bCs/>
          <w:sz w:val="24"/>
          <w:lang w:val="en-US" w:eastAsia="en-ZA"/>
        </w:rPr>
        <w:t xml:space="preserve"> </w:t>
      </w:r>
      <w:r w:rsidR="003676E6" w:rsidRPr="00AC217B">
        <w:rPr>
          <w:b/>
          <w:bCs/>
          <w:sz w:val="24"/>
          <w:lang w:val="en-US" w:eastAsia="en-ZA"/>
        </w:rPr>
        <w:t>ADVERTISEMENT</w:t>
      </w:r>
    </w:p>
    <w:p w14:paraId="6626081A" w14:textId="77777777" w:rsidR="002E7967" w:rsidRPr="00AC217B" w:rsidRDefault="002E7967" w:rsidP="009D455E">
      <w:pPr>
        <w:shd w:val="clear" w:color="auto" w:fill="FFFFFF"/>
        <w:spacing w:line="360" w:lineRule="auto"/>
        <w:ind w:right="135"/>
        <w:jc w:val="both"/>
        <w:textAlignment w:val="baseline"/>
        <w:rPr>
          <w:sz w:val="24"/>
          <w:lang w:eastAsia="en-ZA"/>
        </w:rPr>
      </w:pPr>
    </w:p>
    <w:p w14:paraId="5C11C69A" w14:textId="77777777" w:rsidR="002E7967" w:rsidRPr="00AC217B" w:rsidRDefault="002E7967" w:rsidP="009D455E">
      <w:pPr>
        <w:shd w:val="clear" w:color="auto" w:fill="FFFFFF"/>
        <w:spacing w:line="360" w:lineRule="auto"/>
        <w:ind w:right="135"/>
        <w:jc w:val="both"/>
        <w:textAlignment w:val="baseline"/>
        <w:rPr>
          <w:b/>
          <w:bCs/>
          <w:sz w:val="24"/>
          <w:lang w:eastAsia="en-ZA"/>
        </w:rPr>
      </w:pPr>
      <w:r w:rsidRPr="00AC217B">
        <w:rPr>
          <w:b/>
          <w:bCs/>
          <w:sz w:val="24"/>
          <w:lang w:val="en-US" w:eastAsia="en-ZA"/>
        </w:rPr>
        <w:t>The Media Development and Diversity Agency (MDDA) is a statutory development agency for promoting and ensuring media development and diversity, set up as a partnership between the South African Government and major print and broadcasting companies in terms of the MDDA Act, No. 14 of 2002. </w:t>
      </w:r>
      <w:r w:rsidRPr="00AC217B">
        <w:rPr>
          <w:b/>
          <w:bCs/>
          <w:sz w:val="24"/>
          <w:lang w:eastAsia="en-ZA"/>
        </w:rPr>
        <w:t> </w:t>
      </w:r>
    </w:p>
    <w:p w14:paraId="30FCF722" w14:textId="77777777" w:rsidR="002E7967" w:rsidRPr="00AC217B" w:rsidRDefault="002E7967" w:rsidP="009D455E">
      <w:pPr>
        <w:spacing w:line="360" w:lineRule="auto"/>
        <w:ind w:left="135" w:right="135"/>
        <w:jc w:val="both"/>
        <w:textAlignment w:val="baseline"/>
        <w:rPr>
          <w:sz w:val="24"/>
          <w:lang w:eastAsia="en-ZA"/>
        </w:rPr>
      </w:pPr>
      <w:r w:rsidRPr="00AC217B">
        <w:rPr>
          <w:sz w:val="24"/>
          <w:lang w:eastAsia="en-ZA"/>
        </w:rPr>
        <w:t> </w:t>
      </w:r>
    </w:p>
    <w:p w14:paraId="5D19AFE5" w14:textId="516D2678" w:rsidR="002E7967" w:rsidRPr="00AC217B" w:rsidRDefault="002E7967" w:rsidP="009D455E">
      <w:pPr>
        <w:shd w:val="clear" w:color="auto" w:fill="FFFFFF" w:themeFill="background1"/>
        <w:spacing w:line="360" w:lineRule="auto"/>
        <w:ind w:right="135"/>
        <w:jc w:val="both"/>
        <w:textAlignment w:val="baseline"/>
        <w:rPr>
          <w:sz w:val="24"/>
          <w:lang w:eastAsia="en-ZA"/>
        </w:rPr>
      </w:pPr>
      <w:r w:rsidRPr="00AC217B">
        <w:rPr>
          <w:sz w:val="24"/>
          <w:lang w:eastAsia="en-ZA"/>
        </w:rPr>
        <w:t>The following position</w:t>
      </w:r>
      <w:r w:rsidR="00EA7C25" w:rsidRPr="00AC217B">
        <w:rPr>
          <w:sz w:val="24"/>
          <w:lang w:eastAsia="en-ZA"/>
        </w:rPr>
        <w:t>s</w:t>
      </w:r>
      <w:r w:rsidRPr="00AC217B">
        <w:rPr>
          <w:sz w:val="24"/>
          <w:lang w:eastAsia="en-ZA"/>
        </w:rPr>
        <w:t xml:space="preserve"> based in </w:t>
      </w:r>
      <w:r w:rsidR="00724886" w:rsidRPr="00AC217B">
        <w:rPr>
          <w:sz w:val="24"/>
          <w:lang w:eastAsia="en-ZA"/>
        </w:rPr>
        <w:t>Auckland Park</w:t>
      </w:r>
      <w:r w:rsidRPr="00AC217B">
        <w:rPr>
          <w:sz w:val="24"/>
          <w:lang w:eastAsia="en-ZA"/>
        </w:rPr>
        <w:t xml:space="preserve"> </w:t>
      </w:r>
      <w:r w:rsidR="00EA7C25" w:rsidRPr="00AC217B">
        <w:rPr>
          <w:sz w:val="24"/>
          <w:lang w:eastAsia="en-ZA"/>
        </w:rPr>
        <w:t>are</w:t>
      </w:r>
      <w:r w:rsidRPr="00AC217B">
        <w:rPr>
          <w:sz w:val="24"/>
          <w:lang w:eastAsia="en-ZA"/>
        </w:rPr>
        <w:t xml:space="preserve"> available at the MDDA</w:t>
      </w:r>
    </w:p>
    <w:p w14:paraId="1BB96D0A" w14:textId="77777777" w:rsidR="002E7967" w:rsidRPr="00AC217B" w:rsidRDefault="002E7967" w:rsidP="009D455E">
      <w:pPr>
        <w:shd w:val="clear" w:color="auto" w:fill="FFFFFF"/>
        <w:spacing w:line="360" w:lineRule="auto"/>
        <w:ind w:right="135"/>
        <w:jc w:val="both"/>
        <w:textAlignment w:val="baseline"/>
        <w:rPr>
          <w:sz w:val="24"/>
          <w:lang w:eastAsia="en-ZA"/>
        </w:rPr>
      </w:pPr>
    </w:p>
    <w:p w14:paraId="5688A66C" w14:textId="77777777" w:rsidR="00FF2A7A" w:rsidRPr="00E4509F" w:rsidRDefault="00EA7C25" w:rsidP="00E4509F">
      <w:pPr>
        <w:shd w:val="clear" w:color="auto" w:fill="FFFFFF"/>
        <w:spacing w:line="360" w:lineRule="auto"/>
        <w:ind w:right="-472"/>
        <w:textAlignment w:val="baseline"/>
        <w:rPr>
          <w:b/>
          <w:bCs/>
          <w:color w:val="FF0000"/>
          <w:sz w:val="24"/>
          <w:lang w:val="en-ZA" w:eastAsia="en-ZA"/>
        </w:rPr>
      </w:pPr>
      <w:r w:rsidRPr="00E4509F">
        <w:rPr>
          <w:b/>
          <w:bCs/>
          <w:sz w:val="24"/>
          <w:lang w:eastAsia="en-ZA"/>
        </w:rPr>
        <w:t xml:space="preserve">Manager Stakeholder Relations and Communications </w:t>
      </w:r>
      <w:r w:rsidR="00FF2A7A" w:rsidRPr="00E4509F">
        <w:rPr>
          <w:b/>
          <w:bCs/>
          <w:sz w:val="24"/>
          <w:lang w:val="en-ZA" w:eastAsia="en-ZA"/>
        </w:rPr>
        <w:t>(3-Year Fixed-Term Contract)</w:t>
      </w:r>
    </w:p>
    <w:p w14:paraId="339C62D6" w14:textId="7040977E" w:rsidR="00101DAF" w:rsidRPr="00AC217B" w:rsidRDefault="00101DAF" w:rsidP="00E4509F">
      <w:pPr>
        <w:shd w:val="clear" w:color="auto" w:fill="FFFFFF"/>
        <w:spacing w:line="360" w:lineRule="auto"/>
        <w:ind w:right="-46"/>
        <w:jc w:val="center"/>
        <w:textAlignment w:val="baseline"/>
        <w:rPr>
          <w:sz w:val="24"/>
          <w:lang w:eastAsia="en-ZA"/>
        </w:rPr>
      </w:pPr>
      <w:r w:rsidRPr="00AC217B">
        <w:rPr>
          <w:sz w:val="24"/>
          <w:lang w:eastAsia="en-ZA"/>
        </w:rPr>
        <w:t xml:space="preserve">Salary: </w:t>
      </w:r>
      <w:r w:rsidR="003D709C" w:rsidRPr="00185332">
        <w:rPr>
          <w:sz w:val="24"/>
          <w:lang w:eastAsia="en-ZA"/>
        </w:rPr>
        <w:t xml:space="preserve">R1 050 395,77 </w:t>
      </w:r>
      <w:r w:rsidR="00AD74B4" w:rsidRPr="00AD74B4">
        <w:rPr>
          <w:b/>
          <w:bCs/>
          <w:sz w:val="24"/>
          <w:lang w:eastAsia="en-ZA"/>
        </w:rPr>
        <w:t>TCTC</w:t>
      </w:r>
      <w:r w:rsidR="00AD74B4">
        <w:rPr>
          <w:sz w:val="24"/>
          <w:lang w:eastAsia="en-ZA"/>
        </w:rPr>
        <w:t xml:space="preserve"> </w:t>
      </w:r>
      <w:r w:rsidRPr="00AC217B">
        <w:rPr>
          <w:b/>
          <w:bCs/>
          <w:sz w:val="24"/>
          <w:lang w:eastAsia="en-ZA"/>
        </w:rPr>
        <w:t>per annum</w:t>
      </w:r>
      <w:r w:rsidRPr="00AC217B">
        <w:rPr>
          <w:sz w:val="24"/>
          <w:lang w:eastAsia="en-ZA"/>
        </w:rPr>
        <w:t>.</w:t>
      </w:r>
    </w:p>
    <w:p w14:paraId="3BFB2800" w14:textId="1238BE63" w:rsidR="00101DAF" w:rsidRPr="00AC217B" w:rsidRDefault="00101DAF" w:rsidP="009D455E">
      <w:pPr>
        <w:shd w:val="clear" w:color="auto" w:fill="FFFFFF"/>
        <w:spacing w:line="360" w:lineRule="auto"/>
        <w:ind w:right="135"/>
        <w:jc w:val="center"/>
        <w:textAlignment w:val="baseline"/>
        <w:rPr>
          <w:b/>
          <w:bCs/>
          <w:sz w:val="24"/>
          <w:lang w:eastAsia="en-ZA"/>
        </w:rPr>
      </w:pPr>
      <w:r w:rsidRPr="00AC217B">
        <w:rPr>
          <w:sz w:val="24"/>
          <w:lang w:eastAsia="en-ZA"/>
        </w:rPr>
        <w:t xml:space="preserve">Reference No.  </w:t>
      </w:r>
      <w:r w:rsidR="00EA7C25" w:rsidRPr="00AC217B">
        <w:rPr>
          <w:b/>
          <w:bCs/>
          <w:sz w:val="24"/>
          <w:lang w:eastAsia="en-ZA"/>
        </w:rPr>
        <w:t>MSR&amp;C2024</w:t>
      </w:r>
    </w:p>
    <w:p w14:paraId="0291EDD6" w14:textId="77777777" w:rsidR="00EA7C25" w:rsidRPr="00AC217B" w:rsidRDefault="00EA7C25" w:rsidP="009D455E">
      <w:pPr>
        <w:shd w:val="clear" w:color="auto" w:fill="FFFFFF"/>
        <w:spacing w:line="360" w:lineRule="auto"/>
        <w:ind w:right="135"/>
        <w:jc w:val="center"/>
        <w:textAlignment w:val="baseline"/>
        <w:rPr>
          <w:b/>
          <w:bCs/>
          <w:sz w:val="24"/>
          <w:lang w:eastAsia="en-ZA"/>
        </w:rPr>
      </w:pPr>
    </w:p>
    <w:p w14:paraId="13C406CA" w14:textId="0B13F72C" w:rsidR="00EA7C25" w:rsidRDefault="00724886" w:rsidP="009D455E">
      <w:pPr>
        <w:spacing w:line="360" w:lineRule="auto"/>
        <w:jc w:val="both"/>
        <w:rPr>
          <w:sz w:val="24"/>
          <w:lang w:eastAsia="en-ZA"/>
        </w:rPr>
      </w:pPr>
      <w:r w:rsidRPr="00AC217B">
        <w:rPr>
          <w:noProof/>
          <w:sz w:val="24"/>
          <w:lang w:eastAsia="en-ZA"/>
        </w:rPr>
        <w:t xml:space="preserve">Reporting to the </w:t>
      </w:r>
      <w:r w:rsidR="002A32DF" w:rsidRPr="002A32DF">
        <w:rPr>
          <w:noProof/>
          <w:sz w:val="24"/>
          <w:lang w:eastAsia="en-ZA"/>
        </w:rPr>
        <w:t>Executive Manager: Corporate Services</w:t>
      </w:r>
      <w:r w:rsidRPr="00AC217B">
        <w:rPr>
          <w:noProof/>
          <w:sz w:val="24"/>
          <w:lang w:eastAsia="en-ZA"/>
        </w:rPr>
        <w:t xml:space="preserve">, the incumbent will </w:t>
      </w:r>
      <w:r w:rsidR="002A32DF" w:rsidRPr="002A32DF">
        <w:rPr>
          <w:sz w:val="24"/>
          <w:lang w:eastAsia="en-ZA"/>
        </w:rPr>
        <w:t>manage the maintenance of a positive brand profile for the MDDA, both internally and externally, through focused communications activities, stakeholder relations, to enhance the agency’s image, and advocate for its mandate and objectives.</w:t>
      </w:r>
    </w:p>
    <w:p w14:paraId="67F12863" w14:textId="77777777" w:rsidR="002A32DF" w:rsidRPr="00AC217B" w:rsidRDefault="002A32DF" w:rsidP="009D455E">
      <w:pPr>
        <w:spacing w:line="360" w:lineRule="auto"/>
        <w:jc w:val="both"/>
        <w:rPr>
          <w:b/>
          <w:bCs/>
          <w:noProof/>
          <w:sz w:val="24"/>
          <w:lang w:eastAsia="en-ZA"/>
        </w:rPr>
      </w:pPr>
    </w:p>
    <w:p w14:paraId="79C9959A" w14:textId="20C2D2AF" w:rsidR="00AC217B" w:rsidRPr="00AC217B" w:rsidRDefault="00101DAF" w:rsidP="009D455E">
      <w:pPr>
        <w:pStyle w:val="paragraph"/>
        <w:spacing w:before="0" w:beforeAutospacing="0" w:after="0" w:afterAutospacing="0" w:line="360" w:lineRule="auto"/>
        <w:jc w:val="both"/>
        <w:textAlignment w:val="baseline"/>
        <w:rPr>
          <w:rFonts w:ascii="Arial" w:hAnsi="Arial" w:cs="Arial"/>
          <w:color w:val="565656"/>
        </w:rPr>
      </w:pPr>
      <w:r w:rsidRPr="00AC217B">
        <w:rPr>
          <w:rFonts w:ascii="Arial" w:hAnsi="Arial" w:cs="Arial"/>
          <w:b/>
          <w:bCs/>
          <w:noProof/>
        </w:rPr>
        <w:t>Minimum Requirements:</w:t>
      </w:r>
      <w:r w:rsidRPr="00AC217B">
        <w:rPr>
          <w:rFonts w:ascii="Arial" w:hAnsi="Arial" w:cs="Arial"/>
          <w:noProof/>
        </w:rPr>
        <w:t xml:space="preserve">  </w:t>
      </w:r>
      <w:r w:rsidR="002A32DF" w:rsidRPr="002A32DF">
        <w:rPr>
          <w:rFonts w:ascii="Arial" w:hAnsi="Arial" w:cs="Arial"/>
          <w:noProof/>
        </w:rPr>
        <w:t>NQF Level 7 Qualification in Communications / Marketing / Business Management/ Brand Management/ Digital Marketing</w:t>
      </w:r>
      <w:r w:rsidR="002A32DF">
        <w:rPr>
          <w:rFonts w:ascii="Arial" w:hAnsi="Arial" w:cs="Arial"/>
          <w:noProof/>
        </w:rPr>
        <w:t xml:space="preserve">. </w:t>
      </w:r>
      <w:r w:rsidR="002A32DF" w:rsidRPr="002A32DF">
        <w:rPr>
          <w:rFonts w:ascii="Arial" w:hAnsi="Arial" w:cs="Arial"/>
          <w:bCs/>
          <w:noProof/>
        </w:rPr>
        <w:t>5 years’ experience in communications and stakeholder relationship management</w:t>
      </w:r>
      <w:r w:rsidR="002A32DF">
        <w:rPr>
          <w:rFonts w:ascii="Arial" w:hAnsi="Arial" w:cs="Arial"/>
          <w:bCs/>
          <w:noProof/>
        </w:rPr>
        <w:t>.</w:t>
      </w:r>
      <w:r w:rsidR="00AC217B" w:rsidRPr="00AC217B">
        <w:rPr>
          <w:rStyle w:val="HeaderChar"/>
          <w:rFonts w:ascii="Arial" w:hAnsi="Arial" w:cs="Arial"/>
          <w:lang w:val="en-US"/>
        </w:rPr>
        <w:t xml:space="preserve"> </w:t>
      </w:r>
    </w:p>
    <w:p w14:paraId="355D948B" w14:textId="457D3D51" w:rsidR="00101DAF" w:rsidRPr="00AC217B" w:rsidRDefault="00101DAF" w:rsidP="009D455E">
      <w:pPr>
        <w:pStyle w:val="ListParagraph"/>
        <w:spacing w:after="0" w:line="360" w:lineRule="auto"/>
        <w:ind w:left="0"/>
        <w:jc w:val="both"/>
        <w:rPr>
          <w:rFonts w:ascii="Arial" w:hAnsi="Arial" w:cs="Arial"/>
          <w:b/>
          <w:bCs/>
          <w:sz w:val="24"/>
          <w:szCs w:val="24"/>
        </w:rPr>
      </w:pPr>
    </w:p>
    <w:p w14:paraId="0973FF53" w14:textId="77777777" w:rsidR="00FF2A7A" w:rsidRPr="00E4509F" w:rsidRDefault="00EA7C25" w:rsidP="00FF2A7A">
      <w:pPr>
        <w:shd w:val="clear" w:color="auto" w:fill="FFFFFF"/>
        <w:spacing w:line="360" w:lineRule="auto"/>
        <w:ind w:right="135"/>
        <w:jc w:val="center"/>
        <w:textAlignment w:val="baseline"/>
        <w:rPr>
          <w:b/>
          <w:bCs/>
          <w:color w:val="FF0000"/>
          <w:sz w:val="24"/>
          <w:lang w:val="en-ZA" w:eastAsia="en-ZA"/>
        </w:rPr>
      </w:pPr>
      <w:r w:rsidRPr="00E4509F">
        <w:rPr>
          <w:b/>
          <w:bCs/>
          <w:color w:val="000000"/>
          <w:sz w:val="24"/>
          <w:lang w:val="en-US" w:eastAsia="en-ZA"/>
        </w:rPr>
        <w:t xml:space="preserve">Legal </w:t>
      </w:r>
      <w:r w:rsidRPr="00E4509F">
        <w:rPr>
          <w:b/>
          <w:bCs/>
          <w:sz w:val="24"/>
          <w:lang w:val="en-US" w:eastAsia="en-ZA"/>
        </w:rPr>
        <w:t xml:space="preserve">Officer </w:t>
      </w:r>
      <w:r w:rsidR="00FF2A7A" w:rsidRPr="00E4509F">
        <w:rPr>
          <w:b/>
          <w:bCs/>
          <w:sz w:val="24"/>
          <w:lang w:val="en-ZA" w:eastAsia="en-ZA"/>
        </w:rPr>
        <w:t>(3-Year Fixed-Term Contract)</w:t>
      </w:r>
    </w:p>
    <w:p w14:paraId="790C9AD8" w14:textId="72F3F510" w:rsidR="00337BB5" w:rsidRPr="00AC217B" w:rsidRDefault="00337BB5" w:rsidP="009D455E">
      <w:pPr>
        <w:shd w:val="clear" w:color="auto" w:fill="FFFFFF"/>
        <w:spacing w:line="360" w:lineRule="auto"/>
        <w:ind w:right="135"/>
        <w:jc w:val="center"/>
        <w:textAlignment w:val="baseline"/>
        <w:rPr>
          <w:sz w:val="24"/>
          <w:lang w:eastAsia="en-ZA"/>
        </w:rPr>
      </w:pPr>
      <w:r w:rsidRPr="00AC217B">
        <w:rPr>
          <w:sz w:val="24"/>
          <w:lang w:eastAsia="en-ZA"/>
        </w:rPr>
        <w:t xml:space="preserve">Salary: </w:t>
      </w:r>
      <w:r w:rsidR="008C7DCA" w:rsidRPr="008C7DCA">
        <w:rPr>
          <w:sz w:val="24"/>
          <w:lang w:eastAsia="en-ZA"/>
        </w:rPr>
        <w:t>R590 597,76</w:t>
      </w:r>
      <w:r w:rsidR="008C7DCA">
        <w:rPr>
          <w:sz w:val="24"/>
          <w:lang w:eastAsia="en-ZA"/>
        </w:rPr>
        <w:t xml:space="preserve"> </w:t>
      </w:r>
      <w:r w:rsidRPr="00AC217B">
        <w:rPr>
          <w:b/>
          <w:bCs/>
          <w:sz w:val="24"/>
          <w:lang w:eastAsia="en-ZA"/>
        </w:rPr>
        <w:t>TCTC per annum</w:t>
      </w:r>
      <w:r w:rsidRPr="00AC217B">
        <w:rPr>
          <w:sz w:val="24"/>
          <w:lang w:eastAsia="en-ZA"/>
        </w:rPr>
        <w:t>.</w:t>
      </w:r>
    </w:p>
    <w:p w14:paraId="739D4D39" w14:textId="1A8A9C14" w:rsidR="00337BB5" w:rsidRDefault="00337BB5" w:rsidP="009D455E">
      <w:pPr>
        <w:shd w:val="clear" w:color="auto" w:fill="FFFFFF"/>
        <w:spacing w:line="360" w:lineRule="auto"/>
        <w:ind w:right="135"/>
        <w:jc w:val="center"/>
        <w:textAlignment w:val="baseline"/>
        <w:rPr>
          <w:b/>
          <w:bCs/>
          <w:sz w:val="24"/>
          <w:lang w:eastAsia="en-ZA"/>
        </w:rPr>
      </w:pPr>
      <w:r w:rsidRPr="00AC217B">
        <w:rPr>
          <w:sz w:val="24"/>
          <w:lang w:eastAsia="en-ZA"/>
        </w:rPr>
        <w:t xml:space="preserve">Reference No.  </w:t>
      </w:r>
      <w:r w:rsidR="00EA7C25" w:rsidRPr="00AC217B">
        <w:rPr>
          <w:b/>
          <w:bCs/>
          <w:sz w:val="24"/>
          <w:lang w:eastAsia="en-ZA"/>
        </w:rPr>
        <w:t>LOD2024</w:t>
      </w:r>
    </w:p>
    <w:p w14:paraId="7133F6AB" w14:textId="77777777" w:rsidR="00AC217B" w:rsidRPr="00AC217B" w:rsidRDefault="00AC217B" w:rsidP="009D455E">
      <w:pPr>
        <w:shd w:val="clear" w:color="auto" w:fill="FFFFFF"/>
        <w:spacing w:line="360" w:lineRule="auto"/>
        <w:ind w:right="135"/>
        <w:jc w:val="center"/>
        <w:textAlignment w:val="baseline"/>
        <w:rPr>
          <w:sz w:val="24"/>
          <w:lang w:eastAsia="en-ZA"/>
        </w:rPr>
      </w:pPr>
    </w:p>
    <w:p w14:paraId="015558A1" w14:textId="77777777" w:rsidR="00D55B33" w:rsidRDefault="00C34093" w:rsidP="009D455E">
      <w:pPr>
        <w:pStyle w:val="ListParagraph"/>
        <w:spacing w:after="0" w:line="360" w:lineRule="auto"/>
        <w:ind w:left="0"/>
        <w:jc w:val="both"/>
        <w:rPr>
          <w:rFonts w:ascii="Arial" w:hAnsi="Arial" w:cs="Arial"/>
          <w:color w:val="000000"/>
          <w:sz w:val="24"/>
          <w:szCs w:val="24"/>
          <w:highlight w:val="yellow"/>
          <w:lang w:val="en-US" w:eastAsia="en-ZA"/>
        </w:rPr>
      </w:pPr>
      <w:r w:rsidRPr="00D55B33">
        <w:rPr>
          <w:rFonts w:ascii="Arial" w:hAnsi="Arial" w:cs="Arial"/>
          <w:color w:val="000000"/>
          <w:sz w:val="24"/>
          <w:szCs w:val="24"/>
          <w:lang w:val="en-US" w:eastAsia="en-ZA"/>
        </w:rPr>
        <w:t xml:space="preserve">Reporting to the </w:t>
      </w:r>
      <w:r w:rsidR="00D55B33" w:rsidRPr="00D55B33">
        <w:rPr>
          <w:rFonts w:ascii="Arial" w:hAnsi="Arial" w:cs="Arial"/>
          <w:color w:val="000000"/>
          <w:sz w:val="24"/>
          <w:szCs w:val="24"/>
          <w:lang w:val="en-US" w:eastAsia="en-ZA"/>
        </w:rPr>
        <w:t>Manager Legal and Risk</w:t>
      </w:r>
      <w:r w:rsidRPr="00D55B33">
        <w:rPr>
          <w:rFonts w:ascii="Arial" w:hAnsi="Arial" w:cs="Arial"/>
          <w:color w:val="000000"/>
          <w:sz w:val="24"/>
          <w:szCs w:val="24"/>
          <w:lang w:val="en-US" w:eastAsia="en-ZA"/>
        </w:rPr>
        <w:t xml:space="preserve">, the incumbent will </w:t>
      </w:r>
      <w:r w:rsidR="00D55B33" w:rsidRPr="00D55B33">
        <w:rPr>
          <w:rFonts w:ascii="Arial" w:hAnsi="Arial" w:cs="Arial"/>
          <w:color w:val="000000"/>
          <w:sz w:val="24"/>
          <w:szCs w:val="24"/>
          <w:lang w:val="en-US" w:eastAsia="en-ZA"/>
        </w:rPr>
        <w:t xml:space="preserve">support the provision of legal services to the business in accordance with the applicable legislation and regulations. This includes providing legal support to internal business units and external clients through legal advice and opinions, conducting legal related workshops, </w:t>
      </w:r>
      <w:r w:rsidR="00D55B33" w:rsidRPr="00D55B33">
        <w:rPr>
          <w:rFonts w:ascii="Arial" w:hAnsi="Arial" w:cs="Arial"/>
          <w:color w:val="000000"/>
          <w:sz w:val="24"/>
          <w:szCs w:val="24"/>
          <w:lang w:val="en-US" w:eastAsia="en-ZA"/>
        </w:rPr>
        <w:lastRenderedPageBreak/>
        <w:t>drafting of legal guidelines, conducting legal research, and supporting the drafting of contracts.</w:t>
      </w:r>
    </w:p>
    <w:p w14:paraId="408D4156" w14:textId="3AFC6FAF" w:rsidR="00C34093" w:rsidRPr="00AC217B" w:rsidRDefault="00C34093" w:rsidP="009D455E">
      <w:pPr>
        <w:pStyle w:val="ListParagraph"/>
        <w:spacing w:after="0" w:line="360" w:lineRule="auto"/>
        <w:ind w:left="0"/>
        <w:jc w:val="both"/>
        <w:rPr>
          <w:rFonts w:ascii="Arial" w:hAnsi="Arial" w:cs="Arial"/>
          <w:color w:val="000000"/>
          <w:sz w:val="24"/>
          <w:szCs w:val="24"/>
          <w:highlight w:val="yellow"/>
          <w:lang w:val="en-US" w:eastAsia="en-ZA"/>
        </w:rPr>
      </w:pPr>
      <w:r w:rsidRPr="00AC217B">
        <w:rPr>
          <w:rFonts w:ascii="Arial" w:hAnsi="Arial" w:cs="Arial"/>
          <w:color w:val="000000"/>
          <w:sz w:val="24"/>
          <w:szCs w:val="24"/>
          <w:highlight w:val="yellow"/>
          <w:lang w:val="en-US" w:eastAsia="en-ZA"/>
        </w:rPr>
        <w:t xml:space="preserve"> </w:t>
      </w:r>
    </w:p>
    <w:p w14:paraId="1DF98CEE" w14:textId="25E96C9F" w:rsidR="00963C06" w:rsidRDefault="00D020E4" w:rsidP="009D455E">
      <w:pPr>
        <w:spacing w:line="360" w:lineRule="auto"/>
        <w:jc w:val="both"/>
        <w:rPr>
          <w:rFonts w:eastAsia="Times"/>
          <w:sz w:val="24"/>
          <w:lang w:val="en-US"/>
        </w:rPr>
      </w:pPr>
      <w:r w:rsidRPr="00D55B33">
        <w:rPr>
          <w:b/>
          <w:bCs/>
          <w:color w:val="000000"/>
          <w:sz w:val="24"/>
          <w:lang w:val="en-US" w:eastAsia="en-ZA"/>
        </w:rPr>
        <w:t>Minimum Requirements</w:t>
      </w:r>
      <w:r w:rsidRPr="00D55B33">
        <w:rPr>
          <w:color w:val="000000"/>
          <w:sz w:val="24"/>
          <w:lang w:val="en-US" w:eastAsia="en-ZA"/>
        </w:rPr>
        <w:t>:</w:t>
      </w:r>
      <w:r w:rsidR="00D55B33">
        <w:rPr>
          <w:color w:val="000000"/>
          <w:sz w:val="24"/>
          <w:lang w:val="en-US" w:eastAsia="en-ZA"/>
        </w:rPr>
        <w:t xml:space="preserve"> </w:t>
      </w:r>
      <w:r w:rsidR="00D55B33" w:rsidRPr="00D55B33">
        <w:rPr>
          <w:sz w:val="24"/>
        </w:rPr>
        <w:t>NQF Level 8 in Law (i.e. LLB)</w:t>
      </w:r>
      <w:r w:rsidR="00D55B33">
        <w:rPr>
          <w:sz w:val="24"/>
        </w:rPr>
        <w:t>.</w:t>
      </w:r>
      <w:r w:rsidR="002F548A" w:rsidRPr="00D55B33">
        <w:rPr>
          <w:sz w:val="24"/>
        </w:rPr>
        <w:t xml:space="preserve"> </w:t>
      </w:r>
      <w:r w:rsidRPr="00D55B33">
        <w:rPr>
          <w:rFonts w:eastAsia="Times"/>
          <w:sz w:val="24"/>
        </w:rPr>
        <w:t>Knowledge</w:t>
      </w:r>
      <w:r w:rsidR="007E40FE" w:rsidRPr="00B51234">
        <w:rPr>
          <w:rFonts w:eastAsia="Times"/>
          <w:sz w:val="24"/>
        </w:rPr>
        <w:t>,</w:t>
      </w:r>
      <w:r w:rsidRPr="00B51234">
        <w:rPr>
          <w:rFonts w:eastAsia="Times"/>
          <w:sz w:val="24"/>
        </w:rPr>
        <w:t xml:space="preserve"> </w:t>
      </w:r>
      <w:r w:rsidR="00B51234" w:rsidRPr="00B51234">
        <w:rPr>
          <w:sz w:val="24"/>
          <w:lang w:val="en-US"/>
        </w:rPr>
        <w:t>3-4 years’ experience in the legal field and 2 years legal experience as an attorney or advocate</w:t>
      </w:r>
      <w:r w:rsidR="004B1E7C">
        <w:rPr>
          <w:rFonts w:eastAsia="Times"/>
          <w:sz w:val="24"/>
        </w:rPr>
        <w:t xml:space="preserve">. </w:t>
      </w:r>
      <w:r w:rsidR="00203000">
        <w:rPr>
          <w:rFonts w:eastAsia="Times"/>
          <w:sz w:val="24"/>
        </w:rPr>
        <w:t xml:space="preserve">Knowledge </w:t>
      </w:r>
      <w:r w:rsidRPr="00B51234">
        <w:rPr>
          <w:rFonts w:eastAsia="Times"/>
          <w:sz w:val="24"/>
        </w:rPr>
        <w:t xml:space="preserve">and understanding </w:t>
      </w:r>
      <w:r w:rsidR="00A95D28" w:rsidRPr="00B51234">
        <w:rPr>
          <w:rFonts w:eastAsia="Times"/>
          <w:sz w:val="24"/>
        </w:rPr>
        <w:t>of Legislation</w:t>
      </w:r>
      <w:r w:rsidR="00203000" w:rsidRPr="00203000">
        <w:rPr>
          <w:rFonts w:eastAsia="Times"/>
          <w:sz w:val="24"/>
          <w:lang w:val="en-US"/>
        </w:rPr>
        <w:t xml:space="preserve"> related to the industry (e.g. PFMA, ECA, MDDA Act and Regulations, PAJA, PAIA, POPIA etc.)</w:t>
      </w:r>
    </w:p>
    <w:p w14:paraId="45D3F122" w14:textId="77777777" w:rsidR="00203000" w:rsidRPr="00AC217B" w:rsidRDefault="00203000" w:rsidP="009D455E">
      <w:pPr>
        <w:spacing w:line="360" w:lineRule="auto"/>
        <w:jc w:val="both"/>
        <w:rPr>
          <w:color w:val="000000"/>
          <w:sz w:val="24"/>
          <w:lang w:val="en-US" w:eastAsia="en-ZA"/>
        </w:rPr>
      </w:pPr>
    </w:p>
    <w:p w14:paraId="737FF5AF" w14:textId="77777777" w:rsidR="00FF2A7A" w:rsidRPr="00E4509F" w:rsidRDefault="002A32DF" w:rsidP="00FF2A7A">
      <w:pPr>
        <w:shd w:val="clear" w:color="auto" w:fill="FFFFFF"/>
        <w:spacing w:line="360" w:lineRule="auto"/>
        <w:ind w:right="135"/>
        <w:jc w:val="center"/>
        <w:textAlignment w:val="baseline"/>
        <w:rPr>
          <w:b/>
          <w:bCs/>
          <w:color w:val="FF0000"/>
          <w:sz w:val="24"/>
          <w:lang w:val="en-ZA" w:eastAsia="en-ZA"/>
        </w:rPr>
      </w:pPr>
      <w:bookmarkStart w:id="0" w:name="_Hlk171591796"/>
      <w:r w:rsidRPr="00E4509F">
        <w:rPr>
          <w:b/>
          <w:bCs/>
          <w:color w:val="000000"/>
          <w:sz w:val="24"/>
          <w:lang w:val="en-US" w:eastAsia="en-ZA"/>
        </w:rPr>
        <w:t xml:space="preserve">Technical Broadcast </w:t>
      </w:r>
      <w:r w:rsidRPr="00E4509F">
        <w:rPr>
          <w:b/>
          <w:bCs/>
          <w:sz w:val="24"/>
          <w:lang w:val="en-US" w:eastAsia="en-ZA"/>
        </w:rPr>
        <w:t xml:space="preserve">Specialist </w:t>
      </w:r>
      <w:r w:rsidR="00FF2A7A" w:rsidRPr="00E4509F">
        <w:rPr>
          <w:b/>
          <w:bCs/>
          <w:sz w:val="24"/>
          <w:lang w:val="en-ZA" w:eastAsia="en-ZA"/>
        </w:rPr>
        <w:t>(3-Year Fixed-Term Contract)</w:t>
      </w:r>
    </w:p>
    <w:p w14:paraId="4331C2F6" w14:textId="5DACEF94" w:rsidR="00337BB5" w:rsidRPr="00AC217B" w:rsidRDefault="00337BB5" w:rsidP="009D455E">
      <w:pPr>
        <w:shd w:val="clear" w:color="auto" w:fill="FFFFFF"/>
        <w:spacing w:line="360" w:lineRule="auto"/>
        <w:ind w:right="135"/>
        <w:jc w:val="center"/>
        <w:textAlignment w:val="baseline"/>
        <w:rPr>
          <w:sz w:val="24"/>
          <w:lang w:eastAsia="en-ZA"/>
        </w:rPr>
      </w:pPr>
      <w:r w:rsidRPr="00AC217B">
        <w:rPr>
          <w:sz w:val="24"/>
          <w:lang w:eastAsia="en-ZA"/>
        </w:rPr>
        <w:t xml:space="preserve">Salary: </w:t>
      </w:r>
      <w:r w:rsidR="00C82737" w:rsidRPr="00C82737">
        <w:rPr>
          <w:sz w:val="24"/>
          <w:lang w:eastAsia="en-ZA"/>
        </w:rPr>
        <w:t>R676 211,10</w:t>
      </w:r>
      <w:r w:rsidR="00C82737">
        <w:rPr>
          <w:sz w:val="24"/>
          <w:lang w:eastAsia="en-ZA"/>
        </w:rPr>
        <w:t xml:space="preserve"> </w:t>
      </w:r>
      <w:r w:rsidRPr="00AC217B">
        <w:rPr>
          <w:b/>
          <w:bCs/>
          <w:sz w:val="24"/>
          <w:lang w:eastAsia="en-ZA"/>
        </w:rPr>
        <w:t>TCTC per annum</w:t>
      </w:r>
      <w:r w:rsidRPr="00AC217B">
        <w:rPr>
          <w:sz w:val="24"/>
          <w:lang w:eastAsia="en-ZA"/>
        </w:rPr>
        <w:t>.</w:t>
      </w:r>
    </w:p>
    <w:p w14:paraId="67113147" w14:textId="3D458F74" w:rsidR="00337BB5" w:rsidRPr="00AC217B" w:rsidRDefault="00337BB5" w:rsidP="009D455E">
      <w:pPr>
        <w:shd w:val="clear" w:color="auto" w:fill="FFFFFF"/>
        <w:spacing w:line="360" w:lineRule="auto"/>
        <w:ind w:right="135"/>
        <w:jc w:val="center"/>
        <w:textAlignment w:val="baseline"/>
        <w:rPr>
          <w:sz w:val="24"/>
          <w:lang w:eastAsia="en-ZA"/>
        </w:rPr>
      </w:pPr>
      <w:r w:rsidRPr="00AC217B">
        <w:rPr>
          <w:sz w:val="24"/>
          <w:lang w:eastAsia="en-ZA"/>
        </w:rPr>
        <w:t xml:space="preserve">Reference No.  </w:t>
      </w:r>
      <w:r w:rsidR="002A32DF" w:rsidRPr="002A32DF">
        <w:rPr>
          <w:b/>
          <w:bCs/>
          <w:sz w:val="24"/>
          <w:lang w:eastAsia="en-ZA"/>
        </w:rPr>
        <w:t>TBS2/2024</w:t>
      </w:r>
    </w:p>
    <w:p w14:paraId="553D0527" w14:textId="77777777" w:rsidR="0017312A" w:rsidRPr="00AC217B" w:rsidRDefault="0017312A" w:rsidP="009D455E">
      <w:pPr>
        <w:spacing w:line="360" w:lineRule="auto"/>
        <w:ind w:right="135"/>
        <w:jc w:val="both"/>
        <w:textAlignment w:val="baseline"/>
        <w:rPr>
          <w:color w:val="000000"/>
          <w:sz w:val="24"/>
          <w:lang w:val="en-US" w:eastAsia="en-ZA"/>
        </w:rPr>
      </w:pPr>
    </w:p>
    <w:bookmarkEnd w:id="0"/>
    <w:p w14:paraId="236197E1" w14:textId="77777777" w:rsidR="002A32DF" w:rsidRPr="002A32DF" w:rsidRDefault="002A32DF" w:rsidP="009D455E">
      <w:pPr>
        <w:spacing w:line="360" w:lineRule="auto"/>
        <w:ind w:right="135"/>
        <w:jc w:val="both"/>
        <w:textAlignment w:val="baseline"/>
        <w:rPr>
          <w:color w:val="000000"/>
          <w:sz w:val="24"/>
          <w:lang w:val="en-US" w:eastAsia="en-ZA"/>
        </w:rPr>
      </w:pPr>
      <w:r w:rsidRPr="002A32DF">
        <w:rPr>
          <w:color w:val="000000"/>
          <w:sz w:val="24"/>
          <w:lang w:val="en-US" w:eastAsia="en-ZA"/>
        </w:rPr>
        <w:t>Reporting to the Broadcast Project Manager, the incumbent will be responsible for overseeing the installation of MDDA funded studios to completion, ensuring compliance to MDDA specifications and to conduct asset registration of all assets funded by the MDDA to support the achievement of its vision and mission.</w:t>
      </w:r>
    </w:p>
    <w:p w14:paraId="720C68FA" w14:textId="77777777" w:rsidR="002A32DF" w:rsidRPr="002A32DF" w:rsidRDefault="002A32DF" w:rsidP="009D455E">
      <w:pPr>
        <w:spacing w:line="360" w:lineRule="auto"/>
        <w:ind w:right="135"/>
        <w:jc w:val="both"/>
        <w:textAlignment w:val="baseline"/>
        <w:rPr>
          <w:color w:val="000000"/>
          <w:sz w:val="24"/>
          <w:lang w:val="en-US" w:eastAsia="en-ZA"/>
        </w:rPr>
      </w:pPr>
    </w:p>
    <w:p w14:paraId="612441A5" w14:textId="77777777" w:rsidR="002A32DF" w:rsidRPr="002A32DF" w:rsidRDefault="002A32DF" w:rsidP="009D455E">
      <w:pPr>
        <w:spacing w:line="360" w:lineRule="auto"/>
        <w:ind w:right="135"/>
        <w:jc w:val="both"/>
        <w:textAlignment w:val="baseline"/>
        <w:rPr>
          <w:color w:val="000000"/>
          <w:sz w:val="24"/>
          <w:lang w:val="en-US" w:eastAsia="en-ZA"/>
        </w:rPr>
      </w:pPr>
      <w:r w:rsidRPr="005C6777">
        <w:rPr>
          <w:b/>
          <w:bCs/>
          <w:color w:val="000000"/>
          <w:sz w:val="24"/>
          <w:lang w:val="en-US" w:eastAsia="en-ZA"/>
        </w:rPr>
        <w:t>Minimum Requirements:</w:t>
      </w:r>
      <w:r w:rsidRPr="002A32DF">
        <w:rPr>
          <w:color w:val="000000"/>
          <w:sz w:val="24"/>
          <w:lang w:val="en-US" w:eastAsia="en-ZA"/>
        </w:rPr>
        <w:t xml:space="preserve">  NQF Level 6 Qualification in Broadcast Engineering or related. 5 years’ experience in the installation, maintenance, and administration of complex broadcast production systems and related Experience in troubleshooting </w:t>
      </w:r>
    </w:p>
    <w:p w14:paraId="07CB6380" w14:textId="3119F304" w:rsidR="00EA7C25" w:rsidRDefault="002A32DF" w:rsidP="009D455E">
      <w:pPr>
        <w:spacing w:line="360" w:lineRule="auto"/>
        <w:ind w:right="135"/>
        <w:jc w:val="both"/>
        <w:textAlignment w:val="baseline"/>
        <w:rPr>
          <w:color w:val="000000"/>
          <w:sz w:val="24"/>
          <w:lang w:val="en-US" w:eastAsia="en-ZA"/>
        </w:rPr>
      </w:pPr>
      <w:r w:rsidRPr="002A32DF">
        <w:rPr>
          <w:color w:val="000000"/>
          <w:sz w:val="24"/>
          <w:lang w:val="en-US" w:eastAsia="en-ZA"/>
        </w:rPr>
        <w:t xml:space="preserve">Experience in basic </w:t>
      </w:r>
      <w:r w:rsidR="00185332" w:rsidRPr="002A32DF">
        <w:rPr>
          <w:color w:val="000000"/>
          <w:sz w:val="24"/>
          <w:lang w:val="en-US" w:eastAsia="en-ZA"/>
        </w:rPr>
        <w:t>technical</w:t>
      </w:r>
      <w:r w:rsidRPr="002A32DF">
        <w:rPr>
          <w:color w:val="000000"/>
          <w:sz w:val="24"/>
          <w:lang w:val="en-US" w:eastAsia="en-ZA"/>
        </w:rPr>
        <w:t xml:space="preserve"> production Sound Engineer.</w:t>
      </w:r>
    </w:p>
    <w:p w14:paraId="0652DB0E" w14:textId="77777777" w:rsidR="002A32DF" w:rsidRDefault="002A32DF" w:rsidP="009D455E">
      <w:pPr>
        <w:spacing w:line="360" w:lineRule="auto"/>
        <w:ind w:right="135"/>
        <w:jc w:val="both"/>
        <w:textAlignment w:val="baseline"/>
        <w:rPr>
          <w:color w:val="000000"/>
          <w:sz w:val="24"/>
          <w:lang w:val="en-ZA" w:eastAsia="en-ZA"/>
        </w:rPr>
      </w:pPr>
    </w:p>
    <w:p w14:paraId="6147E078" w14:textId="77777777" w:rsidR="00FF2A7A" w:rsidRPr="00E4509F" w:rsidRDefault="00C10408" w:rsidP="00FF2A7A">
      <w:pPr>
        <w:shd w:val="clear" w:color="auto" w:fill="FFFFFF"/>
        <w:spacing w:line="360" w:lineRule="auto"/>
        <w:ind w:right="135"/>
        <w:jc w:val="center"/>
        <w:textAlignment w:val="baseline"/>
        <w:rPr>
          <w:b/>
          <w:bCs/>
          <w:color w:val="FF0000"/>
          <w:sz w:val="24"/>
          <w:lang w:val="en-ZA" w:eastAsia="en-ZA"/>
        </w:rPr>
      </w:pPr>
      <w:r w:rsidRPr="00E4509F">
        <w:rPr>
          <w:b/>
          <w:bCs/>
          <w:color w:val="000000"/>
          <w:sz w:val="24"/>
          <w:lang w:val="en-US" w:eastAsia="en-ZA"/>
        </w:rPr>
        <w:t>Project Officer:</w:t>
      </w:r>
      <w:r w:rsidR="00537A42" w:rsidRPr="00E4509F">
        <w:rPr>
          <w:b/>
          <w:bCs/>
          <w:color w:val="000000"/>
          <w:sz w:val="24"/>
          <w:lang w:val="en-US" w:eastAsia="en-ZA"/>
        </w:rPr>
        <w:t xml:space="preserve"> </w:t>
      </w:r>
      <w:r w:rsidRPr="00E4509F">
        <w:rPr>
          <w:b/>
          <w:bCs/>
          <w:sz w:val="24"/>
          <w:lang w:val="en-US" w:eastAsia="en-ZA"/>
        </w:rPr>
        <w:t xml:space="preserve">Print </w:t>
      </w:r>
      <w:r w:rsidR="00FF2A7A" w:rsidRPr="00E4509F">
        <w:rPr>
          <w:b/>
          <w:bCs/>
          <w:sz w:val="24"/>
          <w:lang w:val="en-ZA" w:eastAsia="en-ZA"/>
        </w:rPr>
        <w:t>(3-Year Fixed-Term Contract)</w:t>
      </w:r>
    </w:p>
    <w:p w14:paraId="4A0B6914" w14:textId="3F91CDDB" w:rsidR="00A12B4E" w:rsidRPr="00A12B4E" w:rsidRDefault="00A12B4E" w:rsidP="009D455E">
      <w:pPr>
        <w:spacing w:line="360" w:lineRule="auto"/>
        <w:ind w:right="135"/>
        <w:jc w:val="center"/>
        <w:textAlignment w:val="baseline"/>
        <w:rPr>
          <w:color w:val="000000"/>
          <w:sz w:val="24"/>
          <w:lang w:eastAsia="en-ZA"/>
        </w:rPr>
      </w:pPr>
      <w:r w:rsidRPr="00A12B4E">
        <w:rPr>
          <w:color w:val="000000"/>
          <w:sz w:val="24"/>
          <w:lang w:eastAsia="en-ZA"/>
        </w:rPr>
        <w:t xml:space="preserve">Salary: </w:t>
      </w:r>
      <w:r w:rsidR="00681216" w:rsidRPr="00681216">
        <w:rPr>
          <w:color w:val="000000"/>
          <w:sz w:val="24"/>
          <w:lang w:eastAsia="en-ZA"/>
        </w:rPr>
        <w:t>R438 052,16</w:t>
      </w:r>
      <w:r w:rsidR="00681216">
        <w:rPr>
          <w:color w:val="000000"/>
          <w:sz w:val="24"/>
          <w:lang w:eastAsia="en-ZA"/>
        </w:rPr>
        <w:t xml:space="preserve"> </w:t>
      </w:r>
      <w:r w:rsidRPr="00A12B4E">
        <w:rPr>
          <w:b/>
          <w:bCs/>
          <w:color w:val="000000"/>
          <w:sz w:val="24"/>
          <w:lang w:eastAsia="en-ZA"/>
        </w:rPr>
        <w:t>TCTC per annum</w:t>
      </w:r>
      <w:r w:rsidRPr="00A12B4E">
        <w:rPr>
          <w:color w:val="000000"/>
          <w:sz w:val="24"/>
          <w:lang w:eastAsia="en-ZA"/>
        </w:rPr>
        <w:t>.</w:t>
      </w:r>
    </w:p>
    <w:p w14:paraId="32CAF544" w14:textId="77777777" w:rsidR="00A12B4E" w:rsidRPr="00A12B4E" w:rsidRDefault="00A12B4E" w:rsidP="009D455E">
      <w:pPr>
        <w:spacing w:line="360" w:lineRule="auto"/>
        <w:ind w:right="135"/>
        <w:jc w:val="center"/>
        <w:textAlignment w:val="baseline"/>
        <w:rPr>
          <w:color w:val="000000"/>
          <w:sz w:val="24"/>
          <w:lang w:eastAsia="en-ZA"/>
        </w:rPr>
      </w:pPr>
      <w:r w:rsidRPr="00A12B4E">
        <w:rPr>
          <w:color w:val="000000"/>
          <w:sz w:val="24"/>
          <w:lang w:eastAsia="en-ZA"/>
        </w:rPr>
        <w:t xml:space="preserve">Reference No.  </w:t>
      </w:r>
      <w:r w:rsidRPr="00A12B4E">
        <w:rPr>
          <w:b/>
          <w:bCs/>
          <w:color w:val="000000"/>
          <w:sz w:val="24"/>
          <w:lang w:eastAsia="en-ZA"/>
        </w:rPr>
        <w:t>PO2024</w:t>
      </w:r>
    </w:p>
    <w:p w14:paraId="2F2FF2BE" w14:textId="77777777" w:rsidR="00A12B4E" w:rsidRPr="00A12B4E" w:rsidRDefault="00A12B4E" w:rsidP="009D455E">
      <w:pPr>
        <w:spacing w:line="360" w:lineRule="auto"/>
        <w:ind w:right="135"/>
        <w:jc w:val="both"/>
        <w:textAlignment w:val="baseline"/>
        <w:rPr>
          <w:color w:val="000000"/>
          <w:sz w:val="24"/>
          <w:lang w:val="en-US" w:eastAsia="en-ZA"/>
        </w:rPr>
      </w:pPr>
    </w:p>
    <w:p w14:paraId="19BD5234" w14:textId="07A4E803" w:rsidR="00A12B4E" w:rsidRPr="00A12B4E" w:rsidRDefault="00A12B4E" w:rsidP="009D455E">
      <w:pPr>
        <w:spacing w:line="360" w:lineRule="auto"/>
        <w:ind w:right="135"/>
        <w:jc w:val="both"/>
        <w:textAlignment w:val="baseline"/>
        <w:rPr>
          <w:color w:val="000000"/>
          <w:sz w:val="24"/>
          <w:lang w:val="en-US" w:eastAsia="en-ZA"/>
        </w:rPr>
      </w:pPr>
      <w:r w:rsidRPr="00A12B4E">
        <w:rPr>
          <w:color w:val="000000"/>
          <w:sz w:val="24"/>
          <w:lang w:val="en-US" w:eastAsia="en-ZA"/>
        </w:rPr>
        <w:t xml:space="preserve">Reporting to the Project Manager:  Print and Digital, the incumbent will be responsible for evaluating grant funding proposals in line with MDDA Act in achieving its vision and mission. Responsible for managing and overseeing funded projects in line with MDDA funding cycle. </w:t>
      </w:r>
    </w:p>
    <w:p w14:paraId="0F075A34" w14:textId="77777777" w:rsidR="00A12B4E" w:rsidRPr="00A12B4E" w:rsidRDefault="00A12B4E" w:rsidP="009D455E">
      <w:pPr>
        <w:spacing w:line="360" w:lineRule="auto"/>
        <w:ind w:right="135"/>
        <w:jc w:val="both"/>
        <w:textAlignment w:val="baseline"/>
        <w:rPr>
          <w:color w:val="000000"/>
          <w:sz w:val="24"/>
          <w:lang w:val="en-US" w:eastAsia="en-ZA"/>
        </w:rPr>
      </w:pPr>
    </w:p>
    <w:p w14:paraId="281C310B" w14:textId="38964BA8" w:rsidR="00A12B4E" w:rsidRPr="00A12B4E" w:rsidRDefault="00A12B4E" w:rsidP="00E005DA">
      <w:pPr>
        <w:spacing w:line="360" w:lineRule="auto"/>
        <w:ind w:right="135"/>
        <w:jc w:val="both"/>
        <w:textAlignment w:val="baseline"/>
        <w:rPr>
          <w:color w:val="000000"/>
          <w:sz w:val="24"/>
          <w:lang w:val="en-ZA" w:eastAsia="en-ZA"/>
        </w:rPr>
      </w:pPr>
      <w:r w:rsidRPr="00A12B4E">
        <w:rPr>
          <w:b/>
          <w:bCs/>
          <w:color w:val="000000"/>
          <w:sz w:val="24"/>
          <w:lang w:val="en-US" w:eastAsia="en-ZA"/>
        </w:rPr>
        <w:lastRenderedPageBreak/>
        <w:t>Minimum Requirements</w:t>
      </w:r>
      <w:r w:rsidRPr="00A12B4E">
        <w:rPr>
          <w:color w:val="000000"/>
          <w:sz w:val="24"/>
          <w:lang w:val="en-US" w:eastAsia="en-ZA"/>
        </w:rPr>
        <w:t>:</w:t>
      </w:r>
      <w:r w:rsidR="00E005DA">
        <w:rPr>
          <w:color w:val="000000"/>
          <w:sz w:val="24"/>
          <w:lang w:val="en-US" w:eastAsia="en-ZA"/>
        </w:rPr>
        <w:t xml:space="preserve"> </w:t>
      </w:r>
      <w:r w:rsidRPr="00A12B4E">
        <w:rPr>
          <w:color w:val="000000"/>
          <w:sz w:val="24"/>
          <w:lang w:val="en-US" w:eastAsia="en-ZA"/>
        </w:rPr>
        <w:t xml:space="preserve">A National </w:t>
      </w:r>
      <w:r w:rsidRPr="00A12B4E">
        <w:rPr>
          <w:color w:val="000000"/>
          <w:sz w:val="24"/>
          <w:lang w:val="en-ZA" w:eastAsia="en-ZA"/>
        </w:rPr>
        <w:t xml:space="preserve">Diploma NQF6; in Social Sciences, Development, Media, Finance, Business Administration and any other; </w:t>
      </w:r>
      <w:proofErr w:type="spellStart"/>
      <w:r w:rsidRPr="00A12B4E">
        <w:rPr>
          <w:color w:val="000000"/>
          <w:sz w:val="24"/>
          <w:lang w:val="en-ZA" w:eastAsia="en-ZA"/>
        </w:rPr>
        <w:t>inevant</w:t>
      </w:r>
      <w:proofErr w:type="spellEnd"/>
      <w:r w:rsidRPr="00A12B4E">
        <w:rPr>
          <w:color w:val="000000"/>
          <w:sz w:val="24"/>
          <w:lang w:val="en-ZA" w:eastAsia="en-ZA"/>
        </w:rPr>
        <w:t xml:space="preserve"> fields. Minimum five (5) years of relevant experience in project management, grant funding, community development, media or related fields. Experience in coordinating projects or supporting project managers. </w:t>
      </w:r>
    </w:p>
    <w:p w14:paraId="21A4EA17" w14:textId="77777777" w:rsidR="00EA7C25" w:rsidRDefault="00EA7C25" w:rsidP="009D455E">
      <w:pPr>
        <w:spacing w:line="360" w:lineRule="auto"/>
        <w:ind w:right="135"/>
        <w:jc w:val="both"/>
        <w:textAlignment w:val="baseline"/>
        <w:rPr>
          <w:color w:val="000000"/>
          <w:sz w:val="24"/>
          <w:lang w:val="en-ZA" w:eastAsia="en-ZA"/>
        </w:rPr>
      </w:pPr>
    </w:p>
    <w:p w14:paraId="6D483CCE" w14:textId="383F7836" w:rsidR="00FF2A7A" w:rsidRPr="00E4509F" w:rsidRDefault="004636A2" w:rsidP="00FF2A7A">
      <w:pPr>
        <w:shd w:val="clear" w:color="auto" w:fill="FFFFFF"/>
        <w:spacing w:line="360" w:lineRule="auto"/>
        <w:ind w:right="135"/>
        <w:jc w:val="center"/>
        <w:textAlignment w:val="baseline"/>
        <w:rPr>
          <w:b/>
          <w:bCs/>
          <w:sz w:val="24"/>
          <w:lang w:val="en-ZA" w:eastAsia="en-ZA"/>
        </w:rPr>
      </w:pPr>
      <w:r w:rsidRPr="00E4509F">
        <w:rPr>
          <w:b/>
          <w:bCs/>
          <w:sz w:val="24"/>
          <w:lang w:val="en-US" w:eastAsia="en-ZA"/>
        </w:rPr>
        <w:t xml:space="preserve">Manager ICT </w:t>
      </w:r>
      <w:r w:rsidR="00FF2A7A" w:rsidRPr="00E4509F">
        <w:rPr>
          <w:b/>
          <w:bCs/>
          <w:sz w:val="24"/>
          <w:lang w:val="en-ZA" w:eastAsia="en-ZA"/>
        </w:rPr>
        <w:t>(3-Year Fixed-Term Contract)</w:t>
      </w:r>
    </w:p>
    <w:p w14:paraId="74FFCB5D" w14:textId="77777777" w:rsidR="00FF2A7A" w:rsidRPr="00185332" w:rsidRDefault="00FF2A7A" w:rsidP="00185332">
      <w:pPr>
        <w:shd w:val="clear" w:color="auto" w:fill="FFFFFF"/>
        <w:spacing w:line="360" w:lineRule="auto"/>
        <w:ind w:right="135"/>
        <w:jc w:val="center"/>
        <w:textAlignment w:val="baseline"/>
        <w:rPr>
          <w:sz w:val="24"/>
          <w:lang w:eastAsia="en-ZA"/>
        </w:rPr>
      </w:pPr>
      <w:r w:rsidRPr="00185332">
        <w:rPr>
          <w:sz w:val="24"/>
          <w:lang w:eastAsia="en-ZA"/>
        </w:rPr>
        <w:t xml:space="preserve">Salary: R1 193 513,81 </w:t>
      </w:r>
      <w:r w:rsidRPr="00185332">
        <w:rPr>
          <w:b/>
          <w:bCs/>
          <w:sz w:val="24"/>
          <w:lang w:eastAsia="en-ZA"/>
        </w:rPr>
        <w:t>TCTC per annum</w:t>
      </w:r>
      <w:r w:rsidRPr="00185332">
        <w:rPr>
          <w:sz w:val="24"/>
          <w:lang w:eastAsia="en-ZA"/>
        </w:rPr>
        <w:t>.</w:t>
      </w:r>
    </w:p>
    <w:p w14:paraId="14299763" w14:textId="4D46C7DB" w:rsidR="00FF2A7A" w:rsidRPr="00E4509F" w:rsidRDefault="00FF2A7A" w:rsidP="00FF2A7A">
      <w:pPr>
        <w:shd w:val="clear" w:color="auto" w:fill="FFFFFF"/>
        <w:spacing w:line="360" w:lineRule="auto"/>
        <w:ind w:right="135"/>
        <w:jc w:val="center"/>
        <w:textAlignment w:val="baseline"/>
        <w:rPr>
          <w:b/>
          <w:bCs/>
          <w:sz w:val="24"/>
          <w:lang w:val="en-ZA" w:eastAsia="en-ZA"/>
        </w:rPr>
      </w:pPr>
      <w:r w:rsidRPr="004636A2">
        <w:rPr>
          <w:sz w:val="24"/>
          <w:lang w:val="en-ZA" w:eastAsia="en-ZA"/>
        </w:rPr>
        <w:t xml:space="preserve">Reference No.  </w:t>
      </w:r>
      <w:r w:rsidRPr="00E4509F">
        <w:rPr>
          <w:b/>
          <w:bCs/>
          <w:sz w:val="24"/>
          <w:lang w:val="en-ZA" w:eastAsia="en-ZA"/>
        </w:rPr>
        <w:t>M</w:t>
      </w:r>
      <w:r w:rsidR="004636A2" w:rsidRPr="00E4509F">
        <w:rPr>
          <w:b/>
          <w:bCs/>
          <w:sz w:val="24"/>
          <w:lang w:val="en-ZA" w:eastAsia="en-ZA"/>
        </w:rPr>
        <w:t>ICT</w:t>
      </w:r>
      <w:r w:rsidRPr="00E4509F">
        <w:rPr>
          <w:b/>
          <w:bCs/>
          <w:sz w:val="24"/>
          <w:lang w:val="en-ZA" w:eastAsia="en-ZA"/>
        </w:rPr>
        <w:t>2024</w:t>
      </w:r>
    </w:p>
    <w:p w14:paraId="742096F6" w14:textId="77777777" w:rsidR="004636A2" w:rsidRPr="00E4509F" w:rsidRDefault="004636A2" w:rsidP="00FF2A7A">
      <w:pPr>
        <w:shd w:val="clear" w:color="auto" w:fill="FFFFFF"/>
        <w:spacing w:line="360" w:lineRule="auto"/>
        <w:ind w:right="135"/>
        <w:jc w:val="center"/>
        <w:textAlignment w:val="baseline"/>
        <w:rPr>
          <w:b/>
          <w:bCs/>
          <w:sz w:val="24"/>
          <w:lang w:val="en-ZA" w:eastAsia="en-ZA"/>
        </w:rPr>
      </w:pPr>
    </w:p>
    <w:p w14:paraId="35CC994D" w14:textId="2819B55D" w:rsidR="004636A2" w:rsidRDefault="004636A2" w:rsidP="004636A2">
      <w:pPr>
        <w:spacing w:line="360" w:lineRule="auto"/>
        <w:ind w:right="135"/>
        <w:jc w:val="both"/>
        <w:textAlignment w:val="baseline"/>
        <w:rPr>
          <w:color w:val="000000"/>
          <w:sz w:val="24"/>
          <w:lang w:eastAsia="en-ZA"/>
        </w:rPr>
      </w:pPr>
      <w:r w:rsidRPr="00AC217B">
        <w:rPr>
          <w:color w:val="000000"/>
          <w:sz w:val="24"/>
          <w:lang w:val="en-US" w:eastAsia="en-ZA"/>
        </w:rPr>
        <w:t xml:space="preserve">Reporting to the </w:t>
      </w:r>
      <w:r w:rsidRPr="004636A2">
        <w:rPr>
          <w:color w:val="000000"/>
          <w:sz w:val="24"/>
          <w:lang w:val="en-US" w:eastAsia="en-ZA"/>
        </w:rPr>
        <w:t>Executive Manager: Corporate Service</w:t>
      </w:r>
      <w:r>
        <w:rPr>
          <w:color w:val="000000"/>
          <w:sz w:val="24"/>
          <w:lang w:val="en-US" w:eastAsia="en-ZA"/>
        </w:rPr>
        <w:t>s. T</w:t>
      </w:r>
      <w:r w:rsidRPr="00AC217B">
        <w:rPr>
          <w:color w:val="000000"/>
          <w:sz w:val="24"/>
          <w:lang w:val="en-US" w:eastAsia="en-ZA"/>
        </w:rPr>
        <w:t xml:space="preserve">he incumbent will </w:t>
      </w:r>
      <w:r w:rsidRPr="004636A2">
        <w:rPr>
          <w:color w:val="000000"/>
          <w:sz w:val="24"/>
          <w:lang w:eastAsia="en-ZA"/>
        </w:rPr>
        <w:t>provide advanced technical support to MDDA, lead ICT projects and ensure the overall stability and efficiency of MDDA’s ICT infrastructure. To attend to complex ICT queries and mentor and coach junior staff to transfer ICT skills and knowledge.</w:t>
      </w:r>
    </w:p>
    <w:p w14:paraId="6AA3860D" w14:textId="77777777" w:rsidR="004636A2" w:rsidRPr="00AC217B" w:rsidRDefault="004636A2" w:rsidP="004636A2">
      <w:pPr>
        <w:spacing w:line="360" w:lineRule="auto"/>
        <w:ind w:right="135"/>
        <w:jc w:val="both"/>
        <w:textAlignment w:val="baseline"/>
        <w:rPr>
          <w:color w:val="000000"/>
          <w:sz w:val="24"/>
          <w:lang w:val="en-US" w:eastAsia="en-ZA"/>
        </w:rPr>
      </w:pPr>
    </w:p>
    <w:p w14:paraId="09D4BC9E" w14:textId="6ACC465E" w:rsidR="004636A2" w:rsidRPr="00E4509F" w:rsidRDefault="004636A2" w:rsidP="004636A2">
      <w:pPr>
        <w:spacing w:line="360" w:lineRule="auto"/>
        <w:ind w:right="135"/>
        <w:jc w:val="both"/>
        <w:textAlignment w:val="baseline"/>
        <w:rPr>
          <w:sz w:val="24"/>
          <w:lang w:val="en-ZA" w:eastAsia="en-ZA"/>
        </w:rPr>
      </w:pPr>
      <w:r w:rsidRPr="00AC217B">
        <w:rPr>
          <w:b/>
          <w:bCs/>
          <w:color w:val="000000"/>
          <w:sz w:val="24"/>
          <w:lang w:val="en-US" w:eastAsia="en-ZA"/>
        </w:rPr>
        <w:t>Minimum Requirements</w:t>
      </w:r>
      <w:r w:rsidRPr="00AC217B">
        <w:rPr>
          <w:color w:val="000000"/>
          <w:sz w:val="24"/>
          <w:lang w:val="en-US" w:eastAsia="en-ZA"/>
        </w:rPr>
        <w:t xml:space="preserve">:  </w:t>
      </w:r>
      <w:r w:rsidRPr="004636A2">
        <w:rPr>
          <w:color w:val="000000"/>
          <w:sz w:val="24"/>
          <w:lang w:eastAsia="en-ZA"/>
        </w:rPr>
        <w:t>NQF Level 7 Qualification in Information Technology or equivalent (e.g. B Degree)</w:t>
      </w:r>
      <w:r w:rsidRPr="00F91A9E">
        <w:rPr>
          <w:color w:val="000000"/>
          <w:sz w:val="24"/>
          <w:lang w:eastAsia="en-ZA"/>
        </w:rPr>
        <w:t>.</w:t>
      </w:r>
      <w:r>
        <w:rPr>
          <w:color w:val="000000"/>
          <w:sz w:val="24"/>
          <w:lang w:eastAsia="en-ZA"/>
        </w:rPr>
        <w:t xml:space="preserve"> </w:t>
      </w:r>
      <w:r w:rsidRPr="004636A2">
        <w:rPr>
          <w:color w:val="000000"/>
          <w:sz w:val="24"/>
          <w:lang w:val="en-ZA" w:eastAsia="en-ZA"/>
        </w:rPr>
        <w:t>10 years ICT experience with 5 in management</w:t>
      </w:r>
      <w:r>
        <w:rPr>
          <w:color w:val="000000"/>
          <w:sz w:val="24"/>
          <w:lang w:val="en-ZA" w:eastAsia="en-ZA"/>
        </w:rPr>
        <w:t xml:space="preserve">. Knowledge in </w:t>
      </w:r>
      <w:r w:rsidRPr="004636A2">
        <w:rPr>
          <w:color w:val="000000"/>
          <w:sz w:val="24"/>
          <w:lang w:val="en-ZA" w:eastAsia="en-ZA"/>
        </w:rPr>
        <w:t>Information Technology (hardware, software, infrastructure, network and systems)</w:t>
      </w:r>
    </w:p>
    <w:p w14:paraId="1AA17A52" w14:textId="77777777" w:rsidR="00FF2A7A" w:rsidRPr="00E4509F" w:rsidRDefault="00FF2A7A" w:rsidP="00FF2A7A">
      <w:pPr>
        <w:spacing w:line="360" w:lineRule="auto"/>
        <w:ind w:right="135"/>
        <w:jc w:val="both"/>
        <w:textAlignment w:val="baseline"/>
        <w:rPr>
          <w:color w:val="FF0000"/>
          <w:sz w:val="24"/>
          <w:lang w:val="en-ZA" w:eastAsia="en-ZA"/>
        </w:rPr>
      </w:pPr>
    </w:p>
    <w:p w14:paraId="48DA8E75" w14:textId="7A697F41" w:rsidR="00FF2A7A" w:rsidRPr="00E4509F" w:rsidRDefault="00FF2A7A" w:rsidP="00FF2A7A">
      <w:pPr>
        <w:shd w:val="clear" w:color="auto" w:fill="FFFFFF"/>
        <w:spacing w:line="360" w:lineRule="auto"/>
        <w:ind w:right="135"/>
        <w:jc w:val="center"/>
        <w:textAlignment w:val="baseline"/>
        <w:rPr>
          <w:b/>
          <w:bCs/>
          <w:sz w:val="24"/>
          <w:lang w:val="en-ZA" w:eastAsia="en-ZA"/>
        </w:rPr>
      </w:pPr>
      <w:r w:rsidRPr="00E4509F">
        <w:rPr>
          <w:b/>
          <w:bCs/>
          <w:sz w:val="24"/>
          <w:lang w:val="en-ZA" w:eastAsia="en-ZA"/>
        </w:rPr>
        <w:t>Administrative Assistant (3-Year Fixed-Term Contract)</w:t>
      </w:r>
    </w:p>
    <w:p w14:paraId="53539EAB" w14:textId="4B604A27" w:rsidR="00FF2A7A" w:rsidRPr="004A09EF" w:rsidRDefault="00FF2A7A" w:rsidP="004A6943">
      <w:pPr>
        <w:shd w:val="clear" w:color="auto" w:fill="FFFFFF"/>
        <w:spacing w:line="360" w:lineRule="auto"/>
        <w:ind w:right="135"/>
        <w:jc w:val="center"/>
        <w:textAlignment w:val="baseline"/>
        <w:rPr>
          <w:sz w:val="24"/>
          <w:lang w:eastAsia="en-ZA"/>
        </w:rPr>
      </w:pPr>
      <w:r w:rsidRPr="004A09EF">
        <w:rPr>
          <w:sz w:val="24"/>
          <w:lang w:eastAsia="en-ZA"/>
        </w:rPr>
        <w:t xml:space="preserve">Salary: </w:t>
      </w:r>
      <w:r w:rsidR="004A6943" w:rsidRPr="004A09EF">
        <w:rPr>
          <w:sz w:val="24"/>
          <w:lang w:eastAsia="en-ZA"/>
        </w:rPr>
        <w:t>R</w:t>
      </w:r>
      <w:r w:rsidRPr="004A09EF">
        <w:rPr>
          <w:sz w:val="24"/>
          <w:lang w:eastAsia="en-ZA"/>
        </w:rPr>
        <w:t>137 450,</w:t>
      </w:r>
      <w:r w:rsidR="00722868" w:rsidRPr="004A09EF">
        <w:rPr>
          <w:sz w:val="24"/>
          <w:lang w:eastAsia="en-ZA"/>
        </w:rPr>
        <w:t xml:space="preserve">92 </w:t>
      </w:r>
      <w:r w:rsidR="00722868" w:rsidRPr="00AD74B4">
        <w:rPr>
          <w:b/>
          <w:bCs/>
          <w:sz w:val="24"/>
          <w:lang w:eastAsia="en-ZA"/>
        </w:rPr>
        <w:t>TCTC</w:t>
      </w:r>
      <w:r w:rsidRPr="00AD74B4">
        <w:rPr>
          <w:b/>
          <w:bCs/>
          <w:sz w:val="24"/>
          <w:lang w:eastAsia="en-ZA"/>
        </w:rPr>
        <w:t xml:space="preserve"> </w:t>
      </w:r>
      <w:r w:rsidRPr="004A09EF">
        <w:rPr>
          <w:b/>
          <w:bCs/>
          <w:sz w:val="24"/>
          <w:lang w:eastAsia="en-ZA"/>
        </w:rPr>
        <w:t>per annum</w:t>
      </w:r>
      <w:r w:rsidRPr="004A09EF">
        <w:rPr>
          <w:sz w:val="24"/>
          <w:lang w:eastAsia="en-ZA"/>
        </w:rPr>
        <w:t>.</w:t>
      </w:r>
    </w:p>
    <w:p w14:paraId="49FAF504" w14:textId="77777777" w:rsidR="00FF2A7A" w:rsidRPr="004A09EF" w:rsidRDefault="00FF2A7A" w:rsidP="00FF2A7A">
      <w:pPr>
        <w:shd w:val="clear" w:color="auto" w:fill="FFFFFF"/>
        <w:spacing w:line="360" w:lineRule="auto"/>
        <w:ind w:right="135"/>
        <w:jc w:val="center"/>
        <w:textAlignment w:val="baseline"/>
        <w:rPr>
          <w:b/>
          <w:bCs/>
          <w:sz w:val="24"/>
          <w:lang w:eastAsia="en-ZA"/>
        </w:rPr>
      </w:pPr>
      <w:r w:rsidRPr="004A09EF">
        <w:rPr>
          <w:sz w:val="24"/>
          <w:lang w:eastAsia="en-ZA"/>
        </w:rPr>
        <w:t xml:space="preserve">Reference No.  </w:t>
      </w:r>
      <w:r w:rsidRPr="004A09EF">
        <w:rPr>
          <w:b/>
          <w:bCs/>
          <w:sz w:val="24"/>
          <w:lang w:eastAsia="en-ZA"/>
        </w:rPr>
        <w:t>AA2024</w:t>
      </w:r>
    </w:p>
    <w:p w14:paraId="518078C9" w14:textId="77777777" w:rsidR="004A6943" w:rsidRDefault="004A6943" w:rsidP="00FF2A7A">
      <w:pPr>
        <w:shd w:val="clear" w:color="auto" w:fill="FFFFFF"/>
        <w:spacing w:line="360" w:lineRule="auto"/>
        <w:ind w:right="135"/>
        <w:jc w:val="center"/>
        <w:textAlignment w:val="baseline"/>
        <w:rPr>
          <w:b/>
          <w:bCs/>
          <w:color w:val="FF0000"/>
          <w:sz w:val="24"/>
          <w:lang w:eastAsia="en-ZA"/>
        </w:rPr>
      </w:pPr>
    </w:p>
    <w:p w14:paraId="1E3DD26D" w14:textId="5A0E476E" w:rsidR="004A6943" w:rsidRDefault="004A6943" w:rsidP="004A09EF">
      <w:pPr>
        <w:spacing w:line="360" w:lineRule="auto"/>
        <w:ind w:right="136"/>
        <w:jc w:val="both"/>
        <w:textAlignment w:val="baseline"/>
        <w:rPr>
          <w:color w:val="000000"/>
          <w:sz w:val="24"/>
          <w:lang w:eastAsia="en-ZA"/>
        </w:rPr>
      </w:pPr>
      <w:r w:rsidRPr="00AC217B">
        <w:rPr>
          <w:color w:val="000000"/>
          <w:sz w:val="24"/>
          <w:lang w:val="en-US" w:eastAsia="en-ZA"/>
        </w:rPr>
        <w:t xml:space="preserve">Reporting to the </w:t>
      </w:r>
      <w:r w:rsidR="004A09EF">
        <w:rPr>
          <w:color w:val="000000"/>
          <w:sz w:val="24"/>
          <w:lang w:val="en-US" w:eastAsia="en-ZA"/>
        </w:rPr>
        <w:t>Assistant Company Secretary</w:t>
      </w:r>
      <w:r w:rsidRPr="00AC217B">
        <w:rPr>
          <w:color w:val="000000"/>
          <w:sz w:val="24"/>
          <w:lang w:val="en-US" w:eastAsia="en-ZA"/>
        </w:rPr>
        <w:t>:</w:t>
      </w:r>
      <w:r>
        <w:rPr>
          <w:color w:val="000000"/>
          <w:sz w:val="24"/>
          <w:lang w:val="en-US" w:eastAsia="en-ZA"/>
        </w:rPr>
        <w:t xml:space="preserve"> T</w:t>
      </w:r>
      <w:r w:rsidRPr="00AC217B">
        <w:rPr>
          <w:color w:val="000000"/>
          <w:sz w:val="24"/>
          <w:lang w:val="en-US" w:eastAsia="en-ZA"/>
        </w:rPr>
        <w:t>he incumbent will</w:t>
      </w:r>
      <w:r w:rsidR="004A09EF">
        <w:rPr>
          <w:color w:val="000000"/>
          <w:sz w:val="24"/>
          <w:lang w:val="en-US" w:eastAsia="en-ZA"/>
        </w:rPr>
        <w:t xml:space="preserve"> be responsible</w:t>
      </w:r>
      <w:r w:rsidRPr="00AC217B">
        <w:rPr>
          <w:color w:val="000000"/>
          <w:sz w:val="24"/>
          <w:lang w:val="en-US" w:eastAsia="en-ZA"/>
        </w:rPr>
        <w:t xml:space="preserve"> </w:t>
      </w:r>
      <w:r w:rsidR="004A09EF" w:rsidRPr="004A09EF">
        <w:rPr>
          <w:color w:val="000000"/>
          <w:sz w:val="24"/>
          <w:lang w:eastAsia="en-ZA"/>
        </w:rPr>
        <w:t>for providing a single point of contact to the MDDA for Company Secretary related services. The position will co-ordinate and control the administrative functionality for the Unit and the Board and its Sub Committees.</w:t>
      </w:r>
    </w:p>
    <w:p w14:paraId="44BE5A57" w14:textId="77777777" w:rsidR="004A6943" w:rsidRPr="00AC217B" w:rsidRDefault="004A6943" w:rsidP="004A09EF">
      <w:pPr>
        <w:spacing w:line="360" w:lineRule="auto"/>
        <w:ind w:right="136"/>
        <w:jc w:val="both"/>
        <w:textAlignment w:val="baseline"/>
        <w:rPr>
          <w:color w:val="000000"/>
          <w:sz w:val="24"/>
          <w:lang w:val="en-US" w:eastAsia="en-ZA"/>
        </w:rPr>
      </w:pPr>
    </w:p>
    <w:p w14:paraId="39D390CD" w14:textId="14115287" w:rsidR="004A6943" w:rsidRDefault="004A6943" w:rsidP="004A09EF">
      <w:pPr>
        <w:spacing w:line="360" w:lineRule="auto"/>
        <w:ind w:right="136"/>
        <w:jc w:val="both"/>
        <w:textAlignment w:val="baseline"/>
        <w:rPr>
          <w:color w:val="000000"/>
          <w:sz w:val="24"/>
          <w:lang w:val="en-ZA" w:eastAsia="en-ZA"/>
        </w:rPr>
      </w:pPr>
      <w:r w:rsidRPr="00AC217B">
        <w:rPr>
          <w:b/>
          <w:bCs/>
          <w:color w:val="000000"/>
          <w:sz w:val="24"/>
          <w:lang w:val="en-US" w:eastAsia="en-ZA"/>
        </w:rPr>
        <w:t>Minimum Requirements</w:t>
      </w:r>
      <w:r w:rsidRPr="00AC217B">
        <w:rPr>
          <w:color w:val="000000"/>
          <w:sz w:val="24"/>
          <w:lang w:val="en-US" w:eastAsia="en-ZA"/>
        </w:rPr>
        <w:t>:</w:t>
      </w:r>
      <w:r w:rsidR="004A09EF">
        <w:rPr>
          <w:color w:val="000000"/>
          <w:sz w:val="24"/>
          <w:lang w:val="en-US" w:eastAsia="en-ZA"/>
        </w:rPr>
        <w:t xml:space="preserve"> </w:t>
      </w:r>
      <w:r w:rsidR="004A09EF" w:rsidRPr="004A09EF">
        <w:rPr>
          <w:color w:val="000000"/>
          <w:sz w:val="24"/>
          <w:lang w:eastAsia="en-ZA"/>
        </w:rPr>
        <w:t>NQF Level 4 (Grade 12)</w:t>
      </w:r>
      <w:r w:rsidR="004A09EF">
        <w:rPr>
          <w:color w:val="000000"/>
          <w:sz w:val="24"/>
          <w:lang w:eastAsia="en-ZA"/>
        </w:rPr>
        <w:t>.</w:t>
      </w:r>
      <w:r w:rsidR="004A09EF" w:rsidRPr="004A09EF">
        <w:t xml:space="preserve"> </w:t>
      </w:r>
      <w:r w:rsidR="004A09EF" w:rsidRPr="004A09EF">
        <w:rPr>
          <w:color w:val="000000"/>
          <w:sz w:val="24"/>
          <w:lang w:val="en-ZA" w:eastAsia="en-ZA"/>
        </w:rPr>
        <w:t>Minimum 2 (two) years in relevant administrative support experience including:</w:t>
      </w:r>
      <w:r w:rsidR="004A09EF">
        <w:rPr>
          <w:color w:val="000000"/>
          <w:sz w:val="24"/>
          <w:lang w:val="en-ZA" w:eastAsia="en-ZA"/>
        </w:rPr>
        <w:t xml:space="preserve"> </w:t>
      </w:r>
      <w:r w:rsidR="004A09EF" w:rsidRPr="004A09EF">
        <w:rPr>
          <w:color w:val="000000"/>
          <w:sz w:val="24"/>
          <w:lang w:val="en-ZA" w:eastAsia="en-ZA"/>
        </w:rPr>
        <w:t>Experience in secretarial work</w:t>
      </w:r>
      <w:r w:rsidR="004A09EF">
        <w:rPr>
          <w:color w:val="000000"/>
          <w:sz w:val="24"/>
          <w:lang w:val="en-ZA" w:eastAsia="en-ZA"/>
        </w:rPr>
        <w:t xml:space="preserve">, </w:t>
      </w:r>
      <w:r w:rsidR="004A09EF" w:rsidRPr="004A09EF">
        <w:rPr>
          <w:color w:val="000000"/>
          <w:sz w:val="24"/>
          <w:lang w:val="en-ZA" w:eastAsia="en-ZA"/>
        </w:rPr>
        <w:lastRenderedPageBreak/>
        <w:t>reception duties</w:t>
      </w:r>
      <w:r w:rsidR="004A09EF">
        <w:rPr>
          <w:color w:val="000000"/>
          <w:sz w:val="24"/>
          <w:lang w:val="en-ZA" w:eastAsia="en-ZA"/>
        </w:rPr>
        <w:t xml:space="preserve">, </w:t>
      </w:r>
      <w:r w:rsidR="004A09EF" w:rsidRPr="004A09EF">
        <w:rPr>
          <w:color w:val="000000"/>
          <w:sz w:val="24"/>
          <w:lang w:val="en-ZA" w:eastAsia="en-ZA"/>
        </w:rPr>
        <w:t>meeting management, including minute taking</w:t>
      </w:r>
      <w:r w:rsidR="004A09EF">
        <w:rPr>
          <w:color w:val="000000"/>
          <w:sz w:val="24"/>
          <w:lang w:val="en-ZA" w:eastAsia="en-ZA"/>
        </w:rPr>
        <w:t xml:space="preserve"> and </w:t>
      </w:r>
      <w:r w:rsidR="004A09EF" w:rsidRPr="004A09EF">
        <w:rPr>
          <w:color w:val="000000"/>
          <w:sz w:val="24"/>
          <w:lang w:val="en-ZA" w:eastAsia="en-ZA"/>
        </w:rPr>
        <w:t>document / records administration</w:t>
      </w:r>
      <w:r w:rsidR="004A09EF">
        <w:rPr>
          <w:color w:val="000000"/>
          <w:sz w:val="24"/>
          <w:lang w:val="en-ZA" w:eastAsia="en-ZA"/>
        </w:rPr>
        <w:t>.</w:t>
      </w:r>
    </w:p>
    <w:p w14:paraId="350F9D0F" w14:textId="77777777" w:rsidR="002048F2" w:rsidRDefault="002048F2" w:rsidP="004A09EF">
      <w:pPr>
        <w:spacing w:line="360" w:lineRule="auto"/>
        <w:ind w:right="136"/>
        <w:jc w:val="both"/>
        <w:textAlignment w:val="baseline"/>
        <w:rPr>
          <w:color w:val="000000"/>
          <w:sz w:val="24"/>
          <w:lang w:val="en-ZA" w:eastAsia="en-ZA"/>
        </w:rPr>
      </w:pPr>
    </w:p>
    <w:p w14:paraId="2DB9B31A" w14:textId="77777777" w:rsidR="002048F2" w:rsidRPr="00AD74B4" w:rsidRDefault="002048F2" w:rsidP="00AD74B4">
      <w:pPr>
        <w:spacing w:line="360" w:lineRule="auto"/>
        <w:ind w:right="136"/>
        <w:jc w:val="center"/>
        <w:textAlignment w:val="baseline"/>
        <w:rPr>
          <w:b/>
          <w:bCs/>
          <w:color w:val="000000"/>
          <w:sz w:val="24"/>
          <w:lang w:val="en-ZA" w:eastAsia="en-ZA"/>
        </w:rPr>
      </w:pPr>
      <w:r w:rsidRPr="00AD74B4">
        <w:rPr>
          <w:b/>
          <w:bCs/>
          <w:color w:val="000000"/>
          <w:sz w:val="24"/>
          <w:lang w:val="en-ZA" w:eastAsia="en-ZA"/>
        </w:rPr>
        <w:t>Executive Manager Sector Development, Planning, Monitoring &amp; Evaluation, and Research (5 -Year Fixed-Term Contract)</w:t>
      </w:r>
    </w:p>
    <w:p w14:paraId="4818C9BB" w14:textId="77777777" w:rsidR="002048F2" w:rsidRPr="00AD74B4" w:rsidRDefault="002048F2" w:rsidP="00AD74B4">
      <w:pPr>
        <w:spacing w:line="360" w:lineRule="auto"/>
        <w:ind w:right="136"/>
        <w:jc w:val="center"/>
        <w:textAlignment w:val="baseline"/>
        <w:rPr>
          <w:color w:val="000000"/>
          <w:sz w:val="24"/>
          <w:lang w:val="en-ZA" w:eastAsia="en-ZA"/>
        </w:rPr>
      </w:pPr>
      <w:r w:rsidRPr="00AD74B4">
        <w:rPr>
          <w:color w:val="000000"/>
          <w:sz w:val="24"/>
          <w:lang w:val="en-ZA" w:eastAsia="en-ZA"/>
        </w:rPr>
        <w:t xml:space="preserve">Salary: R1 376 684,56 </w:t>
      </w:r>
      <w:r w:rsidRPr="00AD74B4">
        <w:rPr>
          <w:b/>
          <w:bCs/>
          <w:color w:val="000000"/>
          <w:sz w:val="24"/>
          <w:lang w:val="en-ZA" w:eastAsia="en-ZA"/>
        </w:rPr>
        <w:t>TCTC</w:t>
      </w:r>
      <w:r w:rsidRPr="00AD74B4">
        <w:rPr>
          <w:color w:val="000000"/>
          <w:sz w:val="24"/>
          <w:lang w:val="en-ZA" w:eastAsia="en-ZA"/>
        </w:rPr>
        <w:t xml:space="preserve"> </w:t>
      </w:r>
      <w:r w:rsidRPr="00AD74B4">
        <w:rPr>
          <w:b/>
          <w:bCs/>
          <w:color w:val="000000"/>
          <w:sz w:val="24"/>
          <w:lang w:val="en-ZA" w:eastAsia="en-ZA"/>
        </w:rPr>
        <w:t>per annum.</w:t>
      </w:r>
    </w:p>
    <w:p w14:paraId="79FFEA3D" w14:textId="77777777" w:rsidR="002048F2" w:rsidRPr="00AD74B4" w:rsidRDefault="002048F2" w:rsidP="00AD74B4">
      <w:pPr>
        <w:spacing w:line="360" w:lineRule="auto"/>
        <w:ind w:right="136"/>
        <w:jc w:val="center"/>
        <w:textAlignment w:val="baseline"/>
        <w:rPr>
          <w:b/>
          <w:bCs/>
          <w:color w:val="000000"/>
          <w:sz w:val="24"/>
          <w:lang w:val="en-ZA" w:eastAsia="en-ZA"/>
        </w:rPr>
      </w:pPr>
      <w:r w:rsidRPr="00AD74B4">
        <w:rPr>
          <w:color w:val="000000"/>
          <w:sz w:val="24"/>
          <w:lang w:val="en-ZA" w:eastAsia="en-ZA"/>
        </w:rPr>
        <w:t>Reference No.</w:t>
      </w:r>
      <w:r w:rsidRPr="00AD74B4">
        <w:rPr>
          <w:b/>
          <w:bCs/>
          <w:color w:val="000000"/>
          <w:sz w:val="24"/>
          <w:lang w:val="en-ZA" w:eastAsia="en-ZA"/>
        </w:rPr>
        <w:t xml:space="preserve">  EMSD2024</w:t>
      </w:r>
    </w:p>
    <w:p w14:paraId="69CA2829" w14:textId="77777777" w:rsidR="002048F2" w:rsidRPr="002048F2" w:rsidRDefault="002048F2" w:rsidP="002048F2">
      <w:pPr>
        <w:spacing w:line="360" w:lineRule="auto"/>
        <w:ind w:right="136"/>
        <w:jc w:val="both"/>
        <w:textAlignment w:val="baseline"/>
        <w:rPr>
          <w:color w:val="000000"/>
          <w:sz w:val="24"/>
          <w:lang w:val="en-ZA" w:eastAsia="en-ZA"/>
        </w:rPr>
      </w:pPr>
    </w:p>
    <w:p w14:paraId="0B738C6E" w14:textId="77777777" w:rsidR="002048F2" w:rsidRPr="002048F2" w:rsidRDefault="002048F2" w:rsidP="002048F2">
      <w:pPr>
        <w:spacing w:line="360" w:lineRule="auto"/>
        <w:ind w:right="136"/>
        <w:jc w:val="both"/>
        <w:textAlignment w:val="baseline"/>
        <w:rPr>
          <w:color w:val="000000"/>
          <w:sz w:val="24"/>
          <w:lang w:val="en-ZA" w:eastAsia="en-ZA"/>
        </w:rPr>
      </w:pPr>
      <w:r w:rsidRPr="002048F2">
        <w:rPr>
          <w:color w:val="000000"/>
          <w:sz w:val="24"/>
          <w:lang w:val="en-ZA" w:eastAsia="en-ZA"/>
        </w:rPr>
        <w:t>Reporting to the Chief Executive Officer: This role is integral for strategically leading and directing the planning processes derived from executive strategic sessions, ensuring that performance policies are established and executed to support the Strategic Plan. Further to ensure that performance policies are developed and implemented to support the Strategic plan and APP, ensure that the performance information is accurate, collected, collated, and reported on in alignment with the National Treasury reporting framework. Responsibilities include leading sector development initiatives to advance the MDDA's mandate, planning and implementing capacity-building programs, and fostering partnerships to promote public awareness and advocacy for community media, encompassing broadcast, print, and emerging sectors. Additionally, the role involves promoting innovation, research, and development within community media, ensuring accurate performance information collection and reporting in accordance with the National Treasury framework, and implementing policies to achieve strategic objectives.</w:t>
      </w:r>
    </w:p>
    <w:p w14:paraId="6ADF2223" w14:textId="77777777" w:rsidR="002048F2" w:rsidRPr="002048F2" w:rsidRDefault="002048F2" w:rsidP="002048F2">
      <w:pPr>
        <w:spacing w:line="360" w:lineRule="auto"/>
        <w:ind w:right="136"/>
        <w:jc w:val="both"/>
        <w:textAlignment w:val="baseline"/>
        <w:rPr>
          <w:color w:val="000000"/>
          <w:sz w:val="24"/>
          <w:lang w:val="en-ZA" w:eastAsia="en-ZA"/>
        </w:rPr>
      </w:pPr>
    </w:p>
    <w:p w14:paraId="7D72E536" w14:textId="421DC219" w:rsidR="002048F2" w:rsidRPr="002048F2" w:rsidRDefault="002048F2" w:rsidP="002048F2">
      <w:pPr>
        <w:spacing w:line="360" w:lineRule="auto"/>
        <w:jc w:val="both"/>
        <w:rPr>
          <w:sz w:val="24"/>
          <w:lang w:eastAsia="en-ZA"/>
        </w:rPr>
      </w:pPr>
      <w:r w:rsidRPr="002048F2">
        <w:rPr>
          <w:sz w:val="24"/>
          <w:lang w:eastAsia="en-ZA"/>
        </w:rPr>
        <w:t>Minimum Requirements:  NQF Level 8 recognised by SAQA qualification in Public Administration/Public Management/Business Administration/Business Management/Social Science or relevant. 8-10 years’ experience in strategy performance monitoring, implementing research programmes and capacity building initiatives, strategies and plans; commissioning and directing research and capacity building projects. 5 years’ experience at management level and 3 years’ experience at senior management level.</w:t>
      </w:r>
    </w:p>
    <w:p w14:paraId="25A047A8" w14:textId="77777777" w:rsidR="00FF2A7A" w:rsidRPr="00AC217B" w:rsidRDefault="00FF2A7A" w:rsidP="004A09EF">
      <w:pPr>
        <w:spacing w:line="360" w:lineRule="auto"/>
        <w:jc w:val="both"/>
        <w:textAlignment w:val="baseline"/>
        <w:rPr>
          <w:color w:val="000000"/>
          <w:sz w:val="24"/>
          <w:lang w:val="en-ZA" w:eastAsia="en-ZA"/>
        </w:rPr>
      </w:pPr>
    </w:p>
    <w:p w14:paraId="3D0812DA" w14:textId="1D6A80ED" w:rsidR="0017312A" w:rsidRPr="00AC217B" w:rsidRDefault="0017312A" w:rsidP="004A09EF">
      <w:pPr>
        <w:spacing w:line="360" w:lineRule="auto"/>
        <w:jc w:val="both"/>
        <w:textAlignment w:val="baseline"/>
        <w:rPr>
          <w:b/>
          <w:bCs/>
          <w:sz w:val="24"/>
          <w:lang w:eastAsia="en-ZA"/>
        </w:rPr>
      </w:pPr>
      <w:r w:rsidRPr="00AC217B">
        <w:rPr>
          <w:b/>
          <w:bCs/>
          <w:sz w:val="24"/>
        </w:rPr>
        <w:lastRenderedPageBreak/>
        <w:t>HOW TO APPLY:</w:t>
      </w:r>
      <w:r w:rsidRPr="00AC217B">
        <w:rPr>
          <w:color w:val="000000"/>
          <w:sz w:val="24"/>
          <w:lang w:val="en-US" w:eastAsia="en-ZA"/>
        </w:rPr>
        <w:t xml:space="preserve"> Suitably qualified and experienced candidates are invited to submit a comprehensive CV with at least three contactable references and fully completed employment application form</w:t>
      </w:r>
      <w:r w:rsidR="00E4509F">
        <w:rPr>
          <w:color w:val="000000"/>
          <w:sz w:val="24"/>
          <w:lang w:val="en-US" w:eastAsia="en-ZA"/>
        </w:rPr>
        <w:t>.</w:t>
      </w:r>
      <w:r w:rsidRPr="00AC217B">
        <w:rPr>
          <w:color w:val="000000"/>
          <w:sz w:val="24"/>
          <w:lang w:val="en-US" w:eastAsia="en-ZA"/>
        </w:rPr>
        <w:t xml:space="preserve"> </w:t>
      </w:r>
      <w:r w:rsidR="00E4509F">
        <w:rPr>
          <w:color w:val="000000"/>
          <w:sz w:val="24"/>
          <w:lang w:val="en-US" w:eastAsia="en-ZA"/>
        </w:rPr>
        <w:t xml:space="preserve">This </w:t>
      </w:r>
      <w:r w:rsidRPr="00AC217B">
        <w:rPr>
          <w:color w:val="000000"/>
          <w:sz w:val="24"/>
          <w:lang w:val="en-US" w:eastAsia="en-ZA"/>
        </w:rPr>
        <w:t xml:space="preserve">must be emailed to </w:t>
      </w:r>
      <w:hyperlink r:id="rId11" w:tgtFrame="_blank" w:history="1">
        <w:r w:rsidRPr="00AC217B">
          <w:rPr>
            <w:color w:val="0563C1"/>
            <w:sz w:val="24"/>
            <w:u w:val="single"/>
            <w:lang w:val="en-US" w:eastAsia="en-ZA"/>
          </w:rPr>
          <w:t>recruitment@mdda.org.za</w:t>
        </w:r>
      </w:hyperlink>
      <w:r w:rsidRPr="00AC217B">
        <w:rPr>
          <w:color w:val="000000"/>
          <w:sz w:val="24"/>
          <w:lang w:val="en-US" w:eastAsia="en-ZA"/>
        </w:rPr>
        <w:t xml:space="preserve"> quoting relevant reference no.</w:t>
      </w:r>
    </w:p>
    <w:p w14:paraId="79C809C9" w14:textId="77777777" w:rsidR="0017312A" w:rsidRPr="00AC217B" w:rsidRDefault="0017312A" w:rsidP="009D455E">
      <w:pPr>
        <w:spacing w:line="360" w:lineRule="auto"/>
        <w:ind w:right="135"/>
        <w:jc w:val="both"/>
        <w:textAlignment w:val="baseline"/>
        <w:rPr>
          <w:b/>
          <w:bCs/>
          <w:sz w:val="24"/>
          <w:lang w:eastAsia="en-ZA"/>
        </w:rPr>
      </w:pPr>
    </w:p>
    <w:p w14:paraId="0A2C66FF" w14:textId="77777777" w:rsidR="0017312A" w:rsidRPr="00AC217B" w:rsidRDefault="0017312A" w:rsidP="009D455E">
      <w:pPr>
        <w:spacing w:line="360" w:lineRule="auto"/>
        <w:ind w:right="135"/>
        <w:jc w:val="both"/>
        <w:textAlignment w:val="baseline"/>
        <w:rPr>
          <w:b/>
          <w:bCs/>
          <w:sz w:val="24"/>
          <w:lang w:eastAsia="en-ZA"/>
        </w:rPr>
      </w:pPr>
      <w:r w:rsidRPr="00AC217B">
        <w:rPr>
          <w:b/>
          <w:bCs/>
          <w:sz w:val="24"/>
          <w:lang w:eastAsia="en-ZA"/>
        </w:rPr>
        <w:t xml:space="preserve">NB: Use the relevant reference no. as a subject line. </w:t>
      </w:r>
      <w:r w:rsidRPr="00AC217B">
        <w:rPr>
          <w:sz w:val="24"/>
          <w:lang w:eastAsia="en-ZA"/>
        </w:rPr>
        <w:t>An email without the reference number as a subject/heading, CV and fully completed employment application form will be disqualified.</w:t>
      </w:r>
    </w:p>
    <w:p w14:paraId="55ABDB47" w14:textId="77777777" w:rsidR="0017312A" w:rsidRPr="00AC217B" w:rsidRDefault="0017312A" w:rsidP="009D455E">
      <w:pPr>
        <w:spacing w:line="360" w:lineRule="auto"/>
        <w:ind w:right="135"/>
        <w:jc w:val="both"/>
        <w:textAlignment w:val="baseline"/>
        <w:rPr>
          <w:b/>
          <w:bCs/>
          <w:color w:val="000000"/>
          <w:sz w:val="24"/>
          <w:lang w:eastAsia="en-ZA"/>
        </w:rPr>
      </w:pPr>
    </w:p>
    <w:p w14:paraId="79261C18" w14:textId="1F517CD1" w:rsidR="00101DAF" w:rsidRPr="00AC217B" w:rsidRDefault="00101DAF" w:rsidP="009D455E">
      <w:pPr>
        <w:spacing w:line="360" w:lineRule="auto"/>
        <w:ind w:right="135"/>
        <w:jc w:val="both"/>
        <w:textAlignment w:val="baseline"/>
        <w:rPr>
          <w:b/>
          <w:bCs/>
          <w:color w:val="000000"/>
          <w:sz w:val="24"/>
          <w:lang w:eastAsia="en-ZA"/>
        </w:rPr>
      </w:pPr>
      <w:r w:rsidRPr="00AC217B">
        <w:rPr>
          <w:b/>
          <w:bCs/>
          <w:color w:val="000000"/>
          <w:sz w:val="24"/>
          <w:lang w:val="en-US" w:eastAsia="en-ZA"/>
        </w:rPr>
        <w:t>For further enquiries please contact M</w:t>
      </w:r>
      <w:r w:rsidR="002A32DF">
        <w:rPr>
          <w:b/>
          <w:bCs/>
          <w:color w:val="000000"/>
          <w:sz w:val="24"/>
          <w:lang w:val="en-US" w:eastAsia="en-ZA"/>
        </w:rPr>
        <w:t>s</w:t>
      </w:r>
      <w:r w:rsidRPr="00AC217B">
        <w:rPr>
          <w:b/>
          <w:bCs/>
          <w:color w:val="000000"/>
          <w:sz w:val="24"/>
          <w:lang w:val="en-US" w:eastAsia="en-ZA"/>
        </w:rPr>
        <w:t xml:space="preserve">. </w:t>
      </w:r>
      <w:r w:rsidR="00FF2A7A">
        <w:rPr>
          <w:b/>
          <w:bCs/>
          <w:color w:val="000000"/>
          <w:sz w:val="24"/>
          <w:lang w:val="en-US" w:eastAsia="en-ZA"/>
        </w:rPr>
        <w:t>Lindo Nkosi</w:t>
      </w:r>
      <w:r w:rsidRPr="00AC217B">
        <w:rPr>
          <w:b/>
          <w:bCs/>
          <w:color w:val="000000"/>
          <w:sz w:val="24"/>
          <w:lang w:val="en-US" w:eastAsia="en-ZA"/>
        </w:rPr>
        <w:t xml:space="preserve"> at (011) 643 1100.</w:t>
      </w:r>
      <w:r w:rsidRPr="00AC217B">
        <w:rPr>
          <w:b/>
          <w:bCs/>
          <w:color w:val="000000"/>
          <w:sz w:val="24"/>
          <w:lang w:eastAsia="en-ZA"/>
        </w:rPr>
        <w:t> </w:t>
      </w:r>
    </w:p>
    <w:p w14:paraId="4610AB12" w14:textId="77777777" w:rsidR="00101DAF" w:rsidRPr="00AC217B" w:rsidRDefault="00101DAF" w:rsidP="009D455E">
      <w:pPr>
        <w:spacing w:line="360" w:lineRule="auto"/>
        <w:ind w:right="135"/>
        <w:jc w:val="both"/>
        <w:textAlignment w:val="baseline"/>
        <w:rPr>
          <w:color w:val="000000"/>
          <w:sz w:val="24"/>
          <w:lang w:eastAsia="en-ZA"/>
        </w:rPr>
      </w:pPr>
    </w:p>
    <w:p w14:paraId="087FB02D" w14:textId="77777777" w:rsidR="00101DAF" w:rsidRPr="00AC217B" w:rsidRDefault="00101DAF" w:rsidP="009D455E">
      <w:pPr>
        <w:spacing w:line="360" w:lineRule="auto"/>
        <w:ind w:right="135"/>
        <w:jc w:val="both"/>
        <w:textAlignment w:val="baseline"/>
        <w:rPr>
          <w:color w:val="000000"/>
          <w:sz w:val="24"/>
          <w:lang w:val="en-US" w:eastAsia="en-ZA"/>
        </w:rPr>
      </w:pPr>
      <w:r w:rsidRPr="00AC217B">
        <w:rPr>
          <w:b/>
          <w:bCs/>
          <w:color w:val="000000"/>
          <w:sz w:val="24"/>
          <w:lang w:val="en-US" w:eastAsia="en-ZA"/>
        </w:rPr>
        <w:t>PLEASE NOTE:</w:t>
      </w:r>
      <w:r w:rsidRPr="00AC217B">
        <w:rPr>
          <w:color w:val="000000"/>
          <w:sz w:val="24"/>
          <w:lang w:val="en-US" w:eastAsia="en-ZA"/>
        </w:rPr>
        <w:t xml:space="preserve"> Communication will be limited to shortlisted candidates only. If you have not heard from us within 30 days of the closing date, please assume that your application has not been successful. Only applicants who are interviewed will be advised on the outcome of their applications. Successful candidates will be expected to sign performance contracts. It is the responsibility of candidates with foreign qualifications to have their qualifications verified by the South African Qualification Authority (SAQA).</w:t>
      </w:r>
      <w:r w:rsidRPr="00AC217B">
        <w:rPr>
          <w:color w:val="000000"/>
          <w:sz w:val="24"/>
          <w:lang w:eastAsia="en-ZA"/>
        </w:rPr>
        <w:t> </w:t>
      </w:r>
    </w:p>
    <w:p w14:paraId="259671A3" w14:textId="77777777" w:rsidR="00101DAF" w:rsidRPr="00AC217B" w:rsidRDefault="00101DAF" w:rsidP="009D455E">
      <w:pPr>
        <w:spacing w:line="360" w:lineRule="auto"/>
        <w:ind w:right="135"/>
        <w:jc w:val="both"/>
        <w:textAlignment w:val="baseline"/>
        <w:rPr>
          <w:color w:val="000000"/>
          <w:sz w:val="24"/>
          <w:lang w:val="en-US" w:eastAsia="en-ZA"/>
        </w:rPr>
      </w:pPr>
    </w:p>
    <w:p w14:paraId="1792320A" w14:textId="77777777" w:rsidR="00101DAF" w:rsidRPr="00AC217B" w:rsidRDefault="00101DAF" w:rsidP="009D455E">
      <w:pPr>
        <w:spacing w:line="360" w:lineRule="auto"/>
        <w:ind w:right="135"/>
        <w:jc w:val="both"/>
        <w:textAlignment w:val="baseline"/>
        <w:rPr>
          <w:sz w:val="24"/>
          <w:lang w:eastAsia="en-ZA"/>
        </w:rPr>
      </w:pPr>
      <w:r w:rsidRPr="00AC217B">
        <w:rPr>
          <w:color w:val="000000"/>
          <w:sz w:val="24"/>
          <w:lang w:val="en-US" w:eastAsia="en-ZA"/>
        </w:rPr>
        <w:t>The MDDA is committed to Employment Equity policies, promoting equity, and equal opportunity employment. Appointment is subject to appropriate reference checks, competency assessment and verification of all their credentials. The MDDA is under no obligation to fill the position after advertising it and reserves the right to not make an appointment. Although advertised, it may thus either be withdrawn or re-advertised.</w:t>
      </w:r>
      <w:r w:rsidRPr="00AC217B">
        <w:rPr>
          <w:sz w:val="24"/>
          <w:lang w:eastAsia="en-ZA"/>
        </w:rPr>
        <w:t> </w:t>
      </w:r>
    </w:p>
    <w:p w14:paraId="5E966978" w14:textId="77777777" w:rsidR="00101DAF" w:rsidRPr="00AC217B" w:rsidRDefault="00101DAF" w:rsidP="009D455E">
      <w:pPr>
        <w:spacing w:line="360" w:lineRule="auto"/>
        <w:jc w:val="both"/>
        <w:textAlignment w:val="baseline"/>
        <w:rPr>
          <w:b/>
          <w:bCs/>
          <w:color w:val="000000"/>
          <w:sz w:val="24"/>
          <w:lang w:val="en-US" w:eastAsia="en-ZA"/>
        </w:rPr>
      </w:pPr>
    </w:p>
    <w:p w14:paraId="5062DC7A" w14:textId="7E26566F" w:rsidR="00B0090A" w:rsidRPr="00AC217B" w:rsidRDefault="00101DAF" w:rsidP="009D455E">
      <w:pPr>
        <w:spacing w:line="360" w:lineRule="auto"/>
        <w:jc w:val="both"/>
        <w:textAlignment w:val="baseline"/>
        <w:rPr>
          <w:sz w:val="24"/>
        </w:rPr>
      </w:pPr>
      <w:r w:rsidRPr="00AC217B">
        <w:rPr>
          <w:b/>
          <w:bCs/>
          <w:color w:val="000000"/>
          <w:sz w:val="24"/>
          <w:lang w:val="en-US" w:eastAsia="en-ZA"/>
        </w:rPr>
        <w:t xml:space="preserve">Closing date: </w:t>
      </w:r>
      <w:r w:rsidR="00185332">
        <w:rPr>
          <w:b/>
          <w:bCs/>
          <w:color w:val="000000"/>
          <w:sz w:val="24"/>
          <w:lang w:val="en-US" w:eastAsia="en-ZA"/>
        </w:rPr>
        <w:t>1</w:t>
      </w:r>
      <w:r w:rsidR="002048F2">
        <w:rPr>
          <w:b/>
          <w:bCs/>
          <w:color w:val="000000"/>
          <w:sz w:val="24"/>
          <w:lang w:val="en-US" w:eastAsia="en-ZA"/>
        </w:rPr>
        <w:t>7</w:t>
      </w:r>
      <w:r w:rsidR="00185332">
        <w:rPr>
          <w:b/>
          <w:bCs/>
          <w:color w:val="000000"/>
          <w:sz w:val="24"/>
          <w:lang w:val="en-US" w:eastAsia="en-ZA"/>
        </w:rPr>
        <w:t xml:space="preserve"> August</w:t>
      </w:r>
      <w:r w:rsidR="00A249A7" w:rsidRPr="00AC217B">
        <w:rPr>
          <w:b/>
          <w:bCs/>
          <w:color w:val="000000"/>
          <w:sz w:val="24"/>
          <w:lang w:val="en-US" w:eastAsia="en-ZA"/>
        </w:rPr>
        <w:t xml:space="preserve"> </w:t>
      </w:r>
      <w:r w:rsidR="002A32DF">
        <w:rPr>
          <w:b/>
          <w:bCs/>
          <w:color w:val="000000"/>
          <w:sz w:val="24"/>
          <w:lang w:val="en-US" w:eastAsia="en-ZA"/>
        </w:rPr>
        <w:t>2024</w:t>
      </w:r>
    </w:p>
    <w:sectPr w:rsidR="00B0090A" w:rsidRPr="00AC217B" w:rsidSect="007A6123">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B831" w14:textId="77777777" w:rsidR="00090A8E" w:rsidRDefault="00090A8E" w:rsidP="005A5733">
      <w:r>
        <w:separator/>
      </w:r>
    </w:p>
  </w:endnote>
  <w:endnote w:type="continuationSeparator" w:id="0">
    <w:p w14:paraId="6C4B7041" w14:textId="77777777" w:rsidR="00090A8E" w:rsidRDefault="00090A8E" w:rsidP="005A5733">
      <w:r>
        <w:continuationSeparator/>
      </w:r>
    </w:p>
  </w:endnote>
  <w:endnote w:type="continuationNotice" w:id="1">
    <w:p w14:paraId="17EF84B6" w14:textId="77777777" w:rsidR="00090A8E" w:rsidRDefault="0009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730401"/>
      <w:docPartObj>
        <w:docPartGallery w:val="Page Numbers (Bottom of Page)"/>
        <w:docPartUnique/>
      </w:docPartObj>
    </w:sdtPr>
    <w:sdtEndPr>
      <w:rPr>
        <w:noProof/>
      </w:rPr>
    </w:sdtEndPr>
    <w:sdtContent>
      <w:p w14:paraId="1A3D1E05" w14:textId="050848B7" w:rsidR="0013379F" w:rsidRDefault="0013379F">
        <w:pPr>
          <w:pStyle w:val="Footer"/>
        </w:pPr>
        <w:r>
          <w:tab/>
        </w:r>
        <w:r>
          <w:fldChar w:fldCharType="begin"/>
        </w:r>
        <w:r>
          <w:instrText xml:space="preserve"> PAGE   \* MERGEFORMAT </w:instrText>
        </w:r>
        <w:r>
          <w:fldChar w:fldCharType="separate"/>
        </w:r>
        <w:r w:rsidR="00F22DEC">
          <w:rPr>
            <w:noProof/>
          </w:rPr>
          <w:t>2</w:t>
        </w:r>
        <w:r>
          <w:rPr>
            <w:noProof/>
          </w:rPr>
          <w:fldChar w:fldCharType="end"/>
        </w:r>
      </w:p>
    </w:sdtContent>
  </w:sdt>
  <w:p w14:paraId="35B55DA4" w14:textId="77777777" w:rsidR="0013379F" w:rsidRPr="00C25AF5" w:rsidRDefault="0013379F" w:rsidP="00C2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C64A" w14:textId="70908818" w:rsidR="0013379F" w:rsidRPr="007E61DA" w:rsidRDefault="0013379F" w:rsidP="0017312A">
    <w:pPr>
      <w:pStyle w:val="Footer"/>
      <w:jc w:val="right"/>
      <w:rPr>
        <w:b/>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4440F" w14:textId="77777777" w:rsidR="00090A8E" w:rsidRDefault="00090A8E" w:rsidP="005A5733">
      <w:r>
        <w:separator/>
      </w:r>
    </w:p>
  </w:footnote>
  <w:footnote w:type="continuationSeparator" w:id="0">
    <w:p w14:paraId="272CE0FC" w14:textId="77777777" w:rsidR="00090A8E" w:rsidRDefault="00090A8E" w:rsidP="005A5733">
      <w:r>
        <w:continuationSeparator/>
      </w:r>
    </w:p>
  </w:footnote>
  <w:footnote w:type="continuationNotice" w:id="1">
    <w:p w14:paraId="7E2FECC5" w14:textId="77777777" w:rsidR="00090A8E" w:rsidRDefault="00090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C6BA7" w14:textId="77777777" w:rsidR="0013379F" w:rsidRDefault="0013379F">
    <w:pPr>
      <w:pStyle w:val="Header"/>
    </w:pPr>
    <w:r>
      <w:tab/>
    </w:r>
    <w:r>
      <w:tab/>
    </w:r>
    <w:r>
      <w:rPr>
        <w:noProof/>
        <w:lang w:val="en-US"/>
      </w:rPr>
      <w:drawing>
        <wp:inline distT="0" distB="0" distL="0" distR="0" wp14:anchorId="424A7DA5" wp14:editId="3EC2E88D">
          <wp:extent cx="2639695" cy="6946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694690"/>
                  </a:xfrm>
                  <a:prstGeom prst="rect">
                    <a:avLst/>
                  </a:prstGeom>
                  <a:noFill/>
                </pic:spPr>
              </pic:pic>
            </a:graphicData>
          </a:graphic>
        </wp:inline>
      </w:drawing>
    </w:r>
  </w:p>
  <w:p w14:paraId="146A8ECE" w14:textId="77777777" w:rsidR="000B1AC4" w:rsidRDefault="000B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056B" w14:textId="77777777" w:rsidR="0013379F" w:rsidRDefault="0013379F" w:rsidP="00C25AF5">
    <w:pPr>
      <w:pStyle w:val="Header"/>
      <w:jc w:val="right"/>
    </w:pPr>
    <w:r>
      <w:rPr>
        <w:noProof/>
        <w:lang w:val="en-US"/>
      </w:rPr>
      <w:drawing>
        <wp:inline distT="0" distB="0" distL="0" distR="0" wp14:anchorId="5660393F" wp14:editId="4480FF6D">
          <wp:extent cx="2639695" cy="69469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155F4"/>
    <w:multiLevelType w:val="hybridMultilevel"/>
    <w:tmpl w:val="56684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990455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MjCwMDIwtjA2sDRQ0lEKTi0uzszPAykwrAUA5hGhoywAAAA="/>
  </w:docVars>
  <w:rsids>
    <w:rsidRoot w:val="005A5733"/>
    <w:rsid w:val="00003982"/>
    <w:rsid w:val="00003F46"/>
    <w:rsid w:val="0000480F"/>
    <w:rsid w:val="00006BA9"/>
    <w:rsid w:val="00010F1E"/>
    <w:rsid w:val="000153F0"/>
    <w:rsid w:val="00015712"/>
    <w:rsid w:val="00015E74"/>
    <w:rsid w:val="000248C7"/>
    <w:rsid w:val="00030CC7"/>
    <w:rsid w:val="000321A2"/>
    <w:rsid w:val="00040015"/>
    <w:rsid w:val="0004029E"/>
    <w:rsid w:val="000412A0"/>
    <w:rsid w:val="000421D5"/>
    <w:rsid w:val="000653F9"/>
    <w:rsid w:val="000656C8"/>
    <w:rsid w:val="00065799"/>
    <w:rsid w:val="000666EB"/>
    <w:rsid w:val="0007101E"/>
    <w:rsid w:val="00071374"/>
    <w:rsid w:val="00075E4B"/>
    <w:rsid w:val="00075F2E"/>
    <w:rsid w:val="0008100A"/>
    <w:rsid w:val="00084F6C"/>
    <w:rsid w:val="00090A8E"/>
    <w:rsid w:val="00092976"/>
    <w:rsid w:val="00097FA1"/>
    <w:rsid w:val="000A1E37"/>
    <w:rsid w:val="000A3F2A"/>
    <w:rsid w:val="000A40B4"/>
    <w:rsid w:val="000B08B8"/>
    <w:rsid w:val="000B1AC4"/>
    <w:rsid w:val="000B3746"/>
    <w:rsid w:val="000D1B08"/>
    <w:rsid w:val="000D2069"/>
    <w:rsid w:val="000D7790"/>
    <w:rsid w:val="000E20EB"/>
    <w:rsid w:val="000E64CD"/>
    <w:rsid w:val="000F1212"/>
    <w:rsid w:val="000F346A"/>
    <w:rsid w:val="00101DAF"/>
    <w:rsid w:val="00104B20"/>
    <w:rsid w:val="001076B5"/>
    <w:rsid w:val="001132FC"/>
    <w:rsid w:val="001163C6"/>
    <w:rsid w:val="00122D0B"/>
    <w:rsid w:val="001268BF"/>
    <w:rsid w:val="00131043"/>
    <w:rsid w:val="001335E2"/>
    <w:rsid w:val="0013379F"/>
    <w:rsid w:val="00134898"/>
    <w:rsid w:val="00137F09"/>
    <w:rsid w:val="00140256"/>
    <w:rsid w:val="0014036E"/>
    <w:rsid w:val="0014106D"/>
    <w:rsid w:val="001451F6"/>
    <w:rsid w:val="00145384"/>
    <w:rsid w:val="00146379"/>
    <w:rsid w:val="0016289D"/>
    <w:rsid w:val="0016659B"/>
    <w:rsid w:val="0017312A"/>
    <w:rsid w:val="00173253"/>
    <w:rsid w:val="00175759"/>
    <w:rsid w:val="00180441"/>
    <w:rsid w:val="00182172"/>
    <w:rsid w:val="00185332"/>
    <w:rsid w:val="00191039"/>
    <w:rsid w:val="0019662E"/>
    <w:rsid w:val="001A0425"/>
    <w:rsid w:val="001A11F1"/>
    <w:rsid w:val="001A36F3"/>
    <w:rsid w:val="001A6CED"/>
    <w:rsid w:val="001B0781"/>
    <w:rsid w:val="001B21F5"/>
    <w:rsid w:val="001B3354"/>
    <w:rsid w:val="001B66F8"/>
    <w:rsid w:val="001D0DC7"/>
    <w:rsid w:val="001D1B1F"/>
    <w:rsid w:val="001E7F72"/>
    <w:rsid w:val="001F1962"/>
    <w:rsid w:val="001F62E5"/>
    <w:rsid w:val="001F6E6A"/>
    <w:rsid w:val="00203000"/>
    <w:rsid w:val="002048F2"/>
    <w:rsid w:val="002177C6"/>
    <w:rsid w:val="00217AED"/>
    <w:rsid w:val="00221ED8"/>
    <w:rsid w:val="00222323"/>
    <w:rsid w:val="00224FBA"/>
    <w:rsid w:val="0022617A"/>
    <w:rsid w:val="00226B17"/>
    <w:rsid w:val="00231324"/>
    <w:rsid w:val="002338B5"/>
    <w:rsid w:val="00236B1D"/>
    <w:rsid w:val="00243827"/>
    <w:rsid w:val="002438D5"/>
    <w:rsid w:val="00254021"/>
    <w:rsid w:val="00254830"/>
    <w:rsid w:val="002552D6"/>
    <w:rsid w:val="00262171"/>
    <w:rsid w:val="00263CBA"/>
    <w:rsid w:val="002654F1"/>
    <w:rsid w:val="002663F5"/>
    <w:rsid w:val="00267492"/>
    <w:rsid w:val="00273ADB"/>
    <w:rsid w:val="00277809"/>
    <w:rsid w:val="00280A2A"/>
    <w:rsid w:val="00280AB5"/>
    <w:rsid w:val="00281A82"/>
    <w:rsid w:val="00282B98"/>
    <w:rsid w:val="00282E8D"/>
    <w:rsid w:val="0028325D"/>
    <w:rsid w:val="00293D9C"/>
    <w:rsid w:val="00297087"/>
    <w:rsid w:val="00297E41"/>
    <w:rsid w:val="002A32DF"/>
    <w:rsid w:val="002B7286"/>
    <w:rsid w:val="002C0BCE"/>
    <w:rsid w:val="002C3345"/>
    <w:rsid w:val="002D2948"/>
    <w:rsid w:val="002E3DF3"/>
    <w:rsid w:val="002E7967"/>
    <w:rsid w:val="002F548A"/>
    <w:rsid w:val="002F607C"/>
    <w:rsid w:val="00301BFF"/>
    <w:rsid w:val="00304C1F"/>
    <w:rsid w:val="00312481"/>
    <w:rsid w:val="00315363"/>
    <w:rsid w:val="00315615"/>
    <w:rsid w:val="0032171B"/>
    <w:rsid w:val="00333108"/>
    <w:rsid w:val="00333386"/>
    <w:rsid w:val="0033629E"/>
    <w:rsid w:val="00337BB5"/>
    <w:rsid w:val="00337EA4"/>
    <w:rsid w:val="003402E5"/>
    <w:rsid w:val="00342D3E"/>
    <w:rsid w:val="00345AAE"/>
    <w:rsid w:val="00350845"/>
    <w:rsid w:val="00352A5C"/>
    <w:rsid w:val="00354AED"/>
    <w:rsid w:val="0035567D"/>
    <w:rsid w:val="00361A14"/>
    <w:rsid w:val="00361A1B"/>
    <w:rsid w:val="003624C7"/>
    <w:rsid w:val="003635EE"/>
    <w:rsid w:val="003676E6"/>
    <w:rsid w:val="00370056"/>
    <w:rsid w:val="00370253"/>
    <w:rsid w:val="00370C9A"/>
    <w:rsid w:val="00376D57"/>
    <w:rsid w:val="003A05CC"/>
    <w:rsid w:val="003A0BA8"/>
    <w:rsid w:val="003B3D33"/>
    <w:rsid w:val="003C0665"/>
    <w:rsid w:val="003C402F"/>
    <w:rsid w:val="003C4518"/>
    <w:rsid w:val="003D1714"/>
    <w:rsid w:val="003D69CC"/>
    <w:rsid w:val="003D709C"/>
    <w:rsid w:val="003E39EF"/>
    <w:rsid w:val="003E4415"/>
    <w:rsid w:val="003E5D05"/>
    <w:rsid w:val="00412F3B"/>
    <w:rsid w:val="004160BD"/>
    <w:rsid w:val="0042359D"/>
    <w:rsid w:val="004239A6"/>
    <w:rsid w:val="00430DA2"/>
    <w:rsid w:val="00432B19"/>
    <w:rsid w:val="004408CE"/>
    <w:rsid w:val="004426A6"/>
    <w:rsid w:val="00447341"/>
    <w:rsid w:val="0045110D"/>
    <w:rsid w:val="0045492B"/>
    <w:rsid w:val="00461C9C"/>
    <w:rsid w:val="004636A2"/>
    <w:rsid w:val="00465C86"/>
    <w:rsid w:val="00465E48"/>
    <w:rsid w:val="00470C83"/>
    <w:rsid w:val="00471F0E"/>
    <w:rsid w:val="00472BA3"/>
    <w:rsid w:val="004732FC"/>
    <w:rsid w:val="0048038F"/>
    <w:rsid w:val="00483693"/>
    <w:rsid w:val="004979E2"/>
    <w:rsid w:val="004A09EF"/>
    <w:rsid w:val="004A2F4E"/>
    <w:rsid w:val="004A4ABB"/>
    <w:rsid w:val="004A6943"/>
    <w:rsid w:val="004A7DEC"/>
    <w:rsid w:val="004B1621"/>
    <w:rsid w:val="004B1E7C"/>
    <w:rsid w:val="004B2EE5"/>
    <w:rsid w:val="004B444D"/>
    <w:rsid w:val="004B54BD"/>
    <w:rsid w:val="004C37E2"/>
    <w:rsid w:val="004C4FF2"/>
    <w:rsid w:val="004D0468"/>
    <w:rsid w:val="004D20BF"/>
    <w:rsid w:val="004D71A9"/>
    <w:rsid w:val="004E2D15"/>
    <w:rsid w:val="004F009D"/>
    <w:rsid w:val="004F156A"/>
    <w:rsid w:val="004F166B"/>
    <w:rsid w:val="004F376A"/>
    <w:rsid w:val="004F404E"/>
    <w:rsid w:val="005047B6"/>
    <w:rsid w:val="005146F0"/>
    <w:rsid w:val="005325F3"/>
    <w:rsid w:val="005353AC"/>
    <w:rsid w:val="00537A42"/>
    <w:rsid w:val="005418A5"/>
    <w:rsid w:val="00552095"/>
    <w:rsid w:val="00555ADB"/>
    <w:rsid w:val="00561E2E"/>
    <w:rsid w:val="005663E0"/>
    <w:rsid w:val="005667AB"/>
    <w:rsid w:val="00572F77"/>
    <w:rsid w:val="00574241"/>
    <w:rsid w:val="00574967"/>
    <w:rsid w:val="00577A3C"/>
    <w:rsid w:val="00591237"/>
    <w:rsid w:val="005912F2"/>
    <w:rsid w:val="005932E5"/>
    <w:rsid w:val="005941E8"/>
    <w:rsid w:val="00595E85"/>
    <w:rsid w:val="00597B5A"/>
    <w:rsid w:val="005A378D"/>
    <w:rsid w:val="005A5733"/>
    <w:rsid w:val="005A5A2F"/>
    <w:rsid w:val="005B28E8"/>
    <w:rsid w:val="005B5559"/>
    <w:rsid w:val="005B5925"/>
    <w:rsid w:val="005C2951"/>
    <w:rsid w:val="005C3509"/>
    <w:rsid w:val="005C4AFB"/>
    <w:rsid w:val="005C6777"/>
    <w:rsid w:val="005D57D1"/>
    <w:rsid w:val="005E3C2A"/>
    <w:rsid w:val="005E7916"/>
    <w:rsid w:val="005F3F87"/>
    <w:rsid w:val="005F573E"/>
    <w:rsid w:val="005F6BA9"/>
    <w:rsid w:val="0060295E"/>
    <w:rsid w:val="006206E3"/>
    <w:rsid w:val="00620F8A"/>
    <w:rsid w:val="00621086"/>
    <w:rsid w:val="006221A9"/>
    <w:rsid w:val="00627C0D"/>
    <w:rsid w:val="006429D5"/>
    <w:rsid w:val="0064346C"/>
    <w:rsid w:val="00645388"/>
    <w:rsid w:val="00655E74"/>
    <w:rsid w:val="00662D0B"/>
    <w:rsid w:val="00662FE6"/>
    <w:rsid w:val="006631A6"/>
    <w:rsid w:val="00664F70"/>
    <w:rsid w:val="0067732E"/>
    <w:rsid w:val="00681216"/>
    <w:rsid w:val="0068439E"/>
    <w:rsid w:val="00685DF9"/>
    <w:rsid w:val="0069192A"/>
    <w:rsid w:val="006A4458"/>
    <w:rsid w:val="006A4A3A"/>
    <w:rsid w:val="006A55BF"/>
    <w:rsid w:val="006B3C40"/>
    <w:rsid w:val="006B5201"/>
    <w:rsid w:val="006B53A1"/>
    <w:rsid w:val="006B63BD"/>
    <w:rsid w:val="006B63BF"/>
    <w:rsid w:val="006D12BA"/>
    <w:rsid w:val="006D19DF"/>
    <w:rsid w:val="006D1B45"/>
    <w:rsid w:val="006D2C7F"/>
    <w:rsid w:val="006D2DBA"/>
    <w:rsid w:val="006D2E60"/>
    <w:rsid w:val="006D7688"/>
    <w:rsid w:val="006E03A3"/>
    <w:rsid w:val="006E7828"/>
    <w:rsid w:val="006F1826"/>
    <w:rsid w:val="006F7E77"/>
    <w:rsid w:val="007012A5"/>
    <w:rsid w:val="00702215"/>
    <w:rsid w:val="007074B9"/>
    <w:rsid w:val="0071021F"/>
    <w:rsid w:val="0072221E"/>
    <w:rsid w:val="007225E4"/>
    <w:rsid w:val="00722868"/>
    <w:rsid w:val="00724886"/>
    <w:rsid w:val="00726DA9"/>
    <w:rsid w:val="007303E9"/>
    <w:rsid w:val="00737429"/>
    <w:rsid w:val="0074109C"/>
    <w:rsid w:val="007574E9"/>
    <w:rsid w:val="00757F07"/>
    <w:rsid w:val="00762AA4"/>
    <w:rsid w:val="00764860"/>
    <w:rsid w:val="00765C93"/>
    <w:rsid w:val="007670BD"/>
    <w:rsid w:val="00773120"/>
    <w:rsid w:val="0078763D"/>
    <w:rsid w:val="00787ACD"/>
    <w:rsid w:val="00794577"/>
    <w:rsid w:val="00796E9D"/>
    <w:rsid w:val="00797FE3"/>
    <w:rsid w:val="007A33CD"/>
    <w:rsid w:val="007A4606"/>
    <w:rsid w:val="007A6123"/>
    <w:rsid w:val="007B6A87"/>
    <w:rsid w:val="007C1392"/>
    <w:rsid w:val="007C3F5B"/>
    <w:rsid w:val="007C7FBB"/>
    <w:rsid w:val="007D030E"/>
    <w:rsid w:val="007D3ED5"/>
    <w:rsid w:val="007E0C94"/>
    <w:rsid w:val="007E40FE"/>
    <w:rsid w:val="007E61DA"/>
    <w:rsid w:val="007E72F5"/>
    <w:rsid w:val="007F34BC"/>
    <w:rsid w:val="007F36F5"/>
    <w:rsid w:val="007F49A2"/>
    <w:rsid w:val="007F5153"/>
    <w:rsid w:val="007F6FC6"/>
    <w:rsid w:val="00800791"/>
    <w:rsid w:val="00804E11"/>
    <w:rsid w:val="0080548F"/>
    <w:rsid w:val="00806315"/>
    <w:rsid w:val="00811F37"/>
    <w:rsid w:val="00812A54"/>
    <w:rsid w:val="0081330C"/>
    <w:rsid w:val="00821ACE"/>
    <w:rsid w:val="0082240D"/>
    <w:rsid w:val="0082254B"/>
    <w:rsid w:val="008225D9"/>
    <w:rsid w:val="008274E3"/>
    <w:rsid w:val="008300B1"/>
    <w:rsid w:val="008308C1"/>
    <w:rsid w:val="00836C67"/>
    <w:rsid w:val="008430A8"/>
    <w:rsid w:val="00844AFC"/>
    <w:rsid w:val="00847B30"/>
    <w:rsid w:val="0085493A"/>
    <w:rsid w:val="0085545B"/>
    <w:rsid w:val="00866810"/>
    <w:rsid w:val="00871AB5"/>
    <w:rsid w:val="00890D43"/>
    <w:rsid w:val="008935A8"/>
    <w:rsid w:val="00894929"/>
    <w:rsid w:val="008A5290"/>
    <w:rsid w:val="008A6074"/>
    <w:rsid w:val="008B7EF7"/>
    <w:rsid w:val="008C15F7"/>
    <w:rsid w:val="008C7DCA"/>
    <w:rsid w:val="008E47DF"/>
    <w:rsid w:val="008F14BE"/>
    <w:rsid w:val="008F26F2"/>
    <w:rsid w:val="008F3D45"/>
    <w:rsid w:val="00903404"/>
    <w:rsid w:val="0090689B"/>
    <w:rsid w:val="009100B6"/>
    <w:rsid w:val="00914CF9"/>
    <w:rsid w:val="009161E9"/>
    <w:rsid w:val="00921B9B"/>
    <w:rsid w:val="009315E7"/>
    <w:rsid w:val="009334AC"/>
    <w:rsid w:val="00934F96"/>
    <w:rsid w:val="00935055"/>
    <w:rsid w:val="00937A29"/>
    <w:rsid w:val="0094055E"/>
    <w:rsid w:val="009411A6"/>
    <w:rsid w:val="009443C1"/>
    <w:rsid w:val="0094575F"/>
    <w:rsid w:val="00945919"/>
    <w:rsid w:val="00946813"/>
    <w:rsid w:val="009500AA"/>
    <w:rsid w:val="00963C06"/>
    <w:rsid w:val="00965796"/>
    <w:rsid w:val="0096670C"/>
    <w:rsid w:val="00967459"/>
    <w:rsid w:val="009727D6"/>
    <w:rsid w:val="00973154"/>
    <w:rsid w:val="00994847"/>
    <w:rsid w:val="00994B62"/>
    <w:rsid w:val="00995CE5"/>
    <w:rsid w:val="00997D4C"/>
    <w:rsid w:val="009A2742"/>
    <w:rsid w:val="009A7751"/>
    <w:rsid w:val="009B72C2"/>
    <w:rsid w:val="009C18AB"/>
    <w:rsid w:val="009C2892"/>
    <w:rsid w:val="009C2C1E"/>
    <w:rsid w:val="009C307E"/>
    <w:rsid w:val="009C45DA"/>
    <w:rsid w:val="009D0EB4"/>
    <w:rsid w:val="009D455E"/>
    <w:rsid w:val="009E5E42"/>
    <w:rsid w:val="009F062C"/>
    <w:rsid w:val="009F3333"/>
    <w:rsid w:val="009F52B7"/>
    <w:rsid w:val="00A034FA"/>
    <w:rsid w:val="00A064E8"/>
    <w:rsid w:val="00A07D74"/>
    <w:rsid w:val="00A12B4E"/>
    <w:rsid w:val="00A249A7"/>
    <w:rsid w:val="00A27FD7"/>
    <w:rsid w:val="00A355D3"/>
    <w:rsid w:val="00A361F9"/>
    <w:rsid w:val="00A46541"/>
    <w:rsid w:val="00A47AA1"/>
    <w:rsid w:val="00A47C65"/>
    <w:rsid w:val="00A52BCE"/>
    <w:rsid w:val="00A71150"/>
    <w:rsid w:val="00A71518"/>
    <w:rsid w:val="00A75C19"/>
    <w:rsid w:val="00A829C0"/>
    <w:rsid w:val="00A92963"/>
    <w:rsid w:val="00A92C16"/>
    <w:rsid w:val="00A94E91"/>
    <w:rsid w:val="00A95D28"/>
    <w:rsid w:val="00AA359C"/>
    <w:rsid w:val="00AA5C44"/>
    <w:rsid w:val="00AA765A"/>
    <w:rsid w:val="00AA780A"/>
    <w:rsid w:val="00AA7E1E"/>
    <w:rsid w:val="00AB20A4"/>
    <w:rsid w:val="00AB4C0F"/>
    <w:rsid w:val="00AB4FAF"/>
    <w:rsid w:val="00AB5FAE"/>
    <w:rsid w:val="00AC09CE"/>
    <w:rsid w:val="00AC217B"/>
    <w:rsid w:val="00AC25F0"/>
    <w:rsid w:val="00AC7EED"/>
    <w:rsid w:val="00AD548C"/>
    <w:rsid w:val="00AD74B4"/>
    <w:rsid w:val="00AD7EE8"/>
    <w:rsid w:val="00AE2796"/>
    <w:rsid w:val="00AE4126"/>
    <w:rsid w:val="00AE4923"/>
    <w:rsid w:val="00AE67FE"/>
    <w:rsid w:val="00AF004A"/>
    <w:rsid w:val="00AF4368"/>
    <w:rsid w:val="00B0090A"/>
    <w:rsid w:val="00B02168"/>
    <w:rsid w:val="00B06A30"/>
    <w:rsid w:val="00B071E0"/>
    <w:rsid w:val="00B073F4"/>
    <w:rsid w:val="00B12AA9"/>
    <w:rsid w:val="00B14D32"/>
    <w:rsid w:val="00B15921"/>
    <w:rsid w:val="00B15C75"/>
    <w:rsid w:val="00B17B3A"/>
    <w:rsid w:val="00B20135"/>
    <w:rsid w:val="00B23CAF"/>
    <w:rsid w:val="00B23EA7"/>
    <w:rsid w:val="00B30265"/>
    <w:rsid w:val="00B30760"/>
    <w:rsid w:val="00B3183C"/>
    <w:rsid w:val="00B31E7A"/>
    <w:rsid w:val="00B42AC7"/>
    <w:rsid w:val="00B51234"/>
    <w:rsid w:val="00B546E7"/>
    <w:rsid w:val="00B56BC6"/>
    <w:rsid w:val="00B57271"/>
    <w:rsid w:val="00B64083"/>
    <w:rsid w:val="00B64214"/>
    <w:rsid w:val="00B650D0"/>
    <w:rsid w:val="00B77EDA"/>
    <w:rsid w:val="00B82751"/>
    <w:rsid w:val="00B8534D"/>
    <w:rsid w:val="00B856C2"/>
    <w:rsid w:val="00B8571A"/>
    <w:rsid w:val="00B85E91"/>
    <w:rsid w:val="00B86762"/>
    <w:rsid w:val="00B86D8D"/>
    <w:rsid w:val="00B87BF9"/>
    <w:rsid w:val="00B91636"/>
    <w:rsid w:val="00B94D59"/>
    <w:rsid w:val="00B97EB0"/>
    <w:rsid w:val="00BA0070"/>
    <w:rsid w:val="00BA3F01"/>
    <w:rsid w:val="00BA4D30"/>
    <w:rsid w:val="00BA7BAC"/>
    <w:rsid w:val="00BB1976"/>
    <w:rsid w:val="00BC6AD9"/>
    <w:rsid w:val="00BD78C9"/>
    <w:rsid w:val="00BE0C8A"/>
    <w:rsid w:val="00BE1787"/>
    <w:rsid w:val="00BE582F"/>
    <w:rsid w:val="00BE6855"/>
    <w:rsid w:val="00BE70FC"/>
    <w:rsid w:val="00BF1B2E"/>
    <w:rsid w:val="00BF7DCB"/>
    <w:rsid w:val="00C03998"/>
    <w:rsid w:val="00C10408"/>
    <w:rsid w:val="00C21A37"/>
    <w:rsid w:val="00C24A6E"/>
    <w:rsid w:val="00C25AF5"/>
    <w:rsid w:val="00C3245C"/>
    <w:rsid w:val="00C34093"/>
    <w:rsid w:val="00C35028"/>
    <w:rsid w:val="00C40D56"/>
    <w:rsid w:val="00C43000"/>
    <w:rsid w:val="00C442A4"/>
    <w:rsid w:val="00C46035"/>
    <w:rsid w:val="00C46A05"/>
    <w:rsid w:val="00C47F2A"/>
    <w:rsid w:val="00C52A23"/>
    <w:rsid w:val="00C54A0B"/>
    <w:rsid w:val="00C55EED"/>
    <w:rsid w:val="00C72CB7"/>
    <w:rsid w:val="00C760C2"/>
    <w:rsid w:val="00C76130"/>
    <w:rsid w:val="00C779FA"/>
    <w:rsid w:val="00C82737"/>
    <w:rsid w:val="00C856C1"/>
    <w:rsid w:val="00C971ED"/>
    <w:rsid w:val="00CA2208"/>
    <w:rsid w:val="00CA442D"/>
    <w:rsid w:val="00CA6B2F"/>
    <w:rsid w:val="00CA72A8"/>
    <w:rsid w:val="00CB4F8F"/>
    <w:rsid w:val="00CB66AF"/>
    <w:rsid w:val="00CC6A90"/>
    <w:rsid w:val="00CD0977"/>
    <w:rsid w:val="00CD532A"/>
    <w:rsid w:val="00CE509C"/>
    <w:rsid w:val="00CE54DC"/>
    <w:rsid w:val="00CE64E5"/>
    <w:rsid w:val="00CE70B5"/>
    <w:rsid w:val="00CF5B7B"/>
    <w:rsid w:val="00D0158B"/>
    <w:rsid w:val="00D020E4"/>
    <w:rsid w:val="00D06426"/>
    <w:rsid w:val="00D13800"/>
    <w:rsid w:val="00D16EEB"/>
    <w:rsid w:val="00D226EE"/>
    <w:rsid w:val="00D242D8"/>
    <w:rsid w:val="00D257BB"/>
    <w:rsid w:val="00D267A4"/>
    <w:rsid w:val="00D27041"/>
    <w:rsid w:val="00D3425E"/>
    <w:rsid w:val="00D37881"/>
    <w:rsid w:val="00D420BF"/>
    <w:rsid w:val="00D421A1"/>
    <w:rsid w:val="00D431D8"/>
    <w:rsid w:val="00D440A5"/>
    <w:rsid w:val="00D455B3"/>
    <w:rsid w:val="00D50094"/>
    <w:rsid w:val="00D50731"/>
    <w:rsid w:val="00D535D2"/>
    <w:rsid w:val="00D54F61"/>
    <w:rsid w:val="00D55B33"/>
    <w:rsid w:val="00D61626"/>
    <w:rsid w:val="00D72CA6"/>
    <w:rsid w:val="00D73231"/>
    <w:rsid w:val="00D750D3"/>
    <w:rsid w:val="00D816FA"/>
    <w:rsid w:val="00D85C33"/>
    <w:rsid w:val="00D8626A"/>
    <w:rsid w:val="00D86CB2"/>
    <w:rsid w:val="00D87B5F"/>
    <w:rsid w:val="00D91682"/>
    <w:rsid w:val="00D95135"/>
    <w:rsid w:val="00D9569A"/>
    <w:rsid w:val="00DA2151"/>
    <w:rsid w:val="00DA3932"/>
    <w:rsid w:val="00DA5937"/>
    <w:rsid w:val="00DB2AFC"/>
    <w:rsid w:val="00DB2C36"/>
    <w:rsid w:val="00DB5193"/>
    <w:rsid w:val="00DC4FF6"/>
    <w:rsid w:val="00DC7F44"/>
    <w:rsid w:val="00DD3CDB"/>
    <w:rsid w:val="00DE0CA4"/>
    <w:rsid w:val="00DE30D2"/>
    <w:rsid w:val="00DE6F66"/>
    <w:rsid w:val="00DF57FE"/>
    <w:rsid w:val="00DF63EF"/>
    <w:rsid w:val="00DF6960"/>
    <w:rsid w:val="00E005DA"/>
    <w:rsid w:val="00E05778"/>
    <w:rsid w:val="00E0610D"/>
    <w:rsid w:val="00E16BA4"/>
    <w:rsid w:val="00E21947"/>
    <w:rsid w:val="00E306C4"/>
    <w:rsid w:val="00E30E2D"/>
    <w:rsid w:val="00E33003"/>
    <w:rsid w:val="00E439ED"/>
    <w:rsid w:val="00E4509F"/>
    <w:rsid w:val="00E63C64"/>
    <w:rsid w:val="00E66F59"/>
    <w:rsid w:val="00E74C08"/>
    <w:rsid w:val="00E76D3C"/>
    <w:rsid w:val="00E80B62"/>
    <w:rsid w:val="00E8474F"/>
    <w:rsid w:val="00E8494C"/>
    <w:rsid w:val="00E90A54"/>
    <w:rsid w:val="00E92758"/>
    <w:rsid w:val="00EA0129"/>
    <w:rsid w:val="00EA2B3D"/>
    <w:rsid w:val="00EA7C25"/>
    <w:rsid w:val="00EB01A3"/>
    <w:rsid w:val="00EB27FB"/>
    <w:rsid w:val="00EB3AF2"/>
    <w:rsid w:val="00EC0D58"/>
    <w:rsid w:val="00EC2F1C"/>
    <w:rsid w:val="00EC4049"/>
    <w:rsid w:val="00ED06CF"/>
    <w:rsid w:val="00ED0AFD"/>
    <w:rsid w:val="00ED14B6"/>
    <w:rsid w:val="00ED26E9"/>
    <w:rsid w:val="00ED3F9B"/>
    <w:rsid w:val="00ED4005"/>
    <w:rsid w:val="00ED4F9D"/>
    <w:rsid w:val="00ED5AA9"/>
    <w:rsid w:val="00ED675F"/>
    <w:rsid w:val="00EE5143"/>
    <w:rsid w:val="00EE74F3"/>
    <w:rsid w:val="00EE7D20"/>
    <w:rsid w:val="00EE7D6C"/>
    <w:rsid w:val="00EF1638"/>
    <w:rsid w:val="00EF1AEF"/>
    <w:rsid w:val="00EF1BBC"/>
    <w:rsid w:val="00EF23F9"/>
    <w:rsid w:val="00EF7F04"/>
    <w:rsid w:val="00F039BB"/>
    <w:rsid w:val="00F042A9"/>
    <w:rsid w:val="00F04306"/>
    <w:rsid w:val="00F04882"/>
    <w:rsid w:val="00F0522A"/>
    <w:rsid w:val="00F05CC8"/>
    <w:rsid w:val="00F06FDB"/>
    <w:rsid w:val="00F10A99"/>
    <w:rsid w:val="00F11175"/>
    <w:rsid w:val="00F11D0E"/>
    <w:rsid w:val="00F16E50"/>
    <w:rsid w:val="00F22DEC"/>
    <w:rsid w:val="00F22ED0"/>
    <w:rsid w:val="00F246F8"/>
    <w:rsid w:val="00F32029"/>
    <w:rsid w:val="00F32C68"/>
    <w:rsid w:val="00F32E15"/>
    <w:rsid w:val="00F330C8"/>
    <w:rsid w:val="00F35192"/>
    <w:rsid w:val="00F37877"/>
    <w:rsid w:val="00F435EE"/>
    <w:rsid w:val="00F45658"/>
    <w:rsid w:val="00F45DAA"/>
    <w:rsid w:val="00F518A9"/>
    <w:rsid w:val="00F539C8"/>
    <w:rsid w:val="00F53C34"/>
    <w:rsid w:val="00F554D1"/>
    <w:rsid w:val="00F55BA2"/>
    <w:rsid w:val="00F57EAF"/>
    <w:rsid w:val="00F64C61"/>
    <w:rsid w:val="00F74FB0"/>
    <w:rsid w:val="00F76A52"/>
    <w:rsid w:val="00F76FFD"/>
    <w:rsid w:val="00F80B13"/>
    <w:rsid w:val="00F81EB6"/>
    <w:rsid w:val="00F87181"/>
    <w:rsid w:val="00F91A9E"/>
    <w:rsid w:val="00F9783A"/>
    <w:rsid w:val="00FA0ED5"/>
    <w:rsid w:val="00FA3C8E"/>
    <w:rsid w:val="00FA3F24"/>
    <w:rsid w:val="00FA7D7E"/>
    <w:rsid w:val="00FC23C5"/>
    <w:rsid w:val="00FC6398"/>
    <w:rsid w:val="00FD1708"/>
    <w:rsid w:val="00FD385C"/>
    <w:rsid w:val="00FD6308"/>
    <w:rsid w:val="00FE0625"/>
    <w:rsid w:val="00FE68AF"/>
    <w:rsid w:val="00FF0EAC"/>
    <w:rsid w:val="00FF2A7A"/>
    <w:rsid w:val="377188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8E13"/>
  <w15:chartTrackingRefBased/>
  <w15:docId w15:val="{B718E3C4-2A0D-4365-B93A-AC78C2B7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A2"/>
    <w:pPr>
      <w:spacing w:after="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733"/>
    <w:pPr>
      <w:tabs>
        <w:tab w:val="center" w:pos="4513"/>
        <w:tab w:val="right" w:pos="9026"/>
      </w:tabs>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5A5733"/>
  </w:style>
  <w:style w:type="paragraph" w:styleId="Footer">
    <w:name w:val="footer"/>
    <w:basedOn w:val="Normal"/>
    <w:link w:val="FooterChar"/>
    <w:uiPriority w:val="99"/>
    <w:unhideWhenUsed/>
    <w:rsid w:val="005A5733"/>
    <w:pPr>
      <w:tabs>
        <w:tab w:val="center" w:pos="4513"/>
        <w:tab w:val="right" w:pos="9026"/>
      </w:tabs>
    </w:pPr>
    <w:rPr>
      <w:rFonts w:asciiTheme="minorHAnsi" w:eastAsiaTheme="minorHAnsi" w:hAnsiTheme="minorHAnsi" w:cstheme="minorBidi"/>
      <w:szCs w:val="22"/>
      <w:lang w:val="en-ZA"/>
    </w:rPr>
  </w:style>
  <w:style w:type="character" w:customStyle="1" w:styleId="FooterChar">
    <w:name w:val="Footer Char"/>
    <w:basedOn w:val="DefaultParagraphFont"/>
    <w:link w:val="Footer"/>
    <w:uiPriority w:val="99"/>
    <w:rsid w:val="005A5733"/>
  </w:style>
  <w:style w:type="paragraph" w:styleId="BalloonText">
    <w:name w:val="Balloon Text"/>
    <w:basedOn w:val="Normal"/>
    <w:link w:val="BalloonTextChar"/>
    <w:uiPriority w:val="99"/>
    <w:semiHidden/>
    <w:unhideWhenUsed/>
    <w:rsid w:val="00133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5E2"/>
    <w:rPr>
      <w:rFonts w:ascii="Segoe UI" w:hAnsi="Segoe UI" w:cs="Segoe UI"/>
      <w:sz w:val="18"/>
      <w:szCs w:val="18"/>
    </w:rPr>
  </w:style>
  <w:style w:type="table" w:styleId="TableGrid">
    <w:name w:val="Table Grid"/>
    <w:basedOn w:val="TableNormal"/>
    <w:uiPriority w:val="59"/>
    <w:rsid w:val="00F4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976"/>
    <w:pPr>
      <w:spacing w:after="160" w:line="259" w:lineRule="auto"/>
      <w:ind w:left="720"/>
      <w:contextualSpacing/>
    </w:pPr>
    <w:rPr>
      <w:rFonts w:asciiTheme="minorHAnsi" w:eastAsiaTheme="minorHAnsi" w:hAnsiTheme="minorHAnsi" w:cstheme="minorBidi"/>
      <w:szCs w:val="22"/>
      <w:lang w:val="en-ZA"/>
    </w:rPr>
  </w:style>
  <w:style w:type="paragraph" w:styleId="BodyText">
    <w:name w:val="Body Text"/>
    <w:basedOn w:val="Normal"/>
    <w:link w:val="BodyTextChar"/>
    <w:rsid w:val="0096670C"/>
    <w:pPr>
      <w:spacing w:after="120"/>
    </w:pPr>
    <w:rPr>
      <w:rFonts w:cs="Times New Roman"/>
      <w:sz w:val="24"/>
      <w:lang w:val="en-ZA" w:eastAsia="en-GB"/>
    </w:rPr>
  </w:style>
  <w:style w:type="character" w:customStyle="1" w:styleId="BodyTextChar">
    <w:name w:val="Body Text Char"/>
    <w:basedOn w:val="DefaultParagraphFont"/>
    <w:link w:val="BodyText"/>
    <w:rsid w:val="0096670C"/>
    <w:rPr>
      <w:rFonts w:ascii="Arial" w:eastAsia="Times New Roman" w:hAnsi="Arial" w:cs="Times New Roman"/>
      <w:sz w:val="24"/>
      <w:szCs w:val="24"/>
      <w:lang w:eastAsia="en-GB"/>
    </w:rPr>
  </w:style>
  <w:style w:type="paragraph" w:styleId="NormalWeb">
    <w:name w:val="Normal (Web)"/>
    <w:basedOn w:val="Normal"/>
    <w:uiPriority w:val="99"/>
    <w:unhideWhenUsed/>
    <w:rsid w:val="00DF6960"/>
    <w:pPr>
      <w:spacing w:before="100" w:beforeAutospacing="1" w:after="100" w:afterAutospacing="1"/>
    </w:pPr>
    <w:rPr>
      <w:rFonts w:ascii="Times New Roman" w:hAnsi="Times New Roman" w:cs="Times New Roman"/>
      <w:sz w:val="24"/>
      <w:lang w:val="en-US"/>
    </w:rPr>
  </w:style>
  <w:style w:type="paragraph" w:styleId="NoSpacing">
    <w:name w:val="No Spacing"/>
    <w:uiPriority w:val="1"/>
    <w:qFormat/>
    <w:rsid w:val="003E5D05"/>
    <w:pPr>
      <w:spacing w:after="0" w:line="240" w:lineRule="auto"/>
    </w:pPr>
  </w:style>
  <w:style w:type="character" w:styleId="CommentReference">
    <w:name w:val="annotation reference"/>
    <w:basedOn w:val="DefaultParagraphFont"/>
    <w:uiPriority w:val="99"/>
    <w:semiHidden/>
    <w:unhideWhenUsed/>
    <w:rsid w:val="00E8474F"/>
    <w:rPr>
      <w:sz w:val="16"/>
      <w:szCs w:val="16"/>
    </w:rPr>
  </w:style>
  <w:style w:type="paragraph" w:styleId="CommentText">
    <w:name w:val="annotation text"/>
    <w:basedOn w:val="Normal"/>
    <w:link w:val="CommentTextChar"/>
    <w:uiPriority w:val="99"/>
    <w:semiHidden/>
    <w:unhideWhenUsed/>
    <w:rsid w:val="00E8474F"/>
    <w:pPr>
      <w:spacing w:after="160"/>
    </w:pPr>
    <w:rPr>
      <w:rFonts w:asciiTheme="minorHAnsi" w:eastAsiaTheme="minorHAnsi" w:hAnsiTheme="minorHAnsi" w:cstheme="minorBidi"/>
      <w:sz w:val="20"/>
      <w:szCs w:val="20"/>
      <w:lang w:val="en-ZA"/>
    </w:rPr>
  </w:style>
  <w:style w:type="character" w:customStyle="1" w:styleId="CommentTextChar">
    <w:name w:val="Comment Text Char"/>
    <w:basedOn w:val="DefaultParagraphFont"/>
    <w:link w:val="CommentText"/>
    <w:uiPriority w:val="99"/>
    <w:semiHidden/>
    <w:rsid w:val="00E8474F"/>
    <w:rPr>
      <w:sz w:val="20"/>
      <w:szCs w:val="20"/>
    </w:rPr>
  </w:style>
  <w:style w:type="paragraph" w:styleId="CommentSubject">
    <w:name w:val="annotation subject"/>
    <w:basedOn w:val="CommentText"/>
    <w:next w:val="CommentText"/>
    <w:link w:val="CommentSubjectChar"/>
    <w:uiPriority w:val="99"/>
    <w:semiHidden/>
    <w:unhideWhenUsed/>
    <w:rsid w:val="00E8474F"/>
    <w:rPr>
      <w:b/>
      <w:bCs/>
    </w:rPr>
  </w:style>
  <w:style w:type="character" w:customStyle="1" w:styleId="CommentSubjectChar">
    <w:name w:val="Comment Subject Char"/>
    <w:basedOn w:val="CommentTextChar"/>
    <w:link w:val="CommentSubject"/>
    <w:uiPriority w:val="99"/>
    <w:semiHidden/>
    <w:rsid w:val="00E8474F"/>
    <w:rPr>
      <w:b/>
      <w:bCs/>
      <w:sz w:val="20"/>
      <w:szCs w:val="20"/>
    </w:rPr>
  </w:style>
  <w:style w:type="character" w:styleId="Hyperlink">
    <w:name w:val="Hyperlink"/>
    <w:basedOn w:val="DefaultParagraphFont"/>
    <w:uiPriority w:val="99"/>
    <w:unhideWhenUsed/>
    <w:rsid w:val="00EE74F3"/>
    <w:rPr>
      <w:color w:val="0563C1" w:themeColor="hyperlink"/>
      <w:u w:val="single"/>
    </w:rPr>
  </w:style>
  <w:style w:type="character" w:styleId="UnresolvedMention">
    <w:name w:val="Unresolved Mention"/>
    <w:basedOn w:val="DefaultParagraphFont"/>
    <w:uiPriority w:val="99"/>
    <w:semiHidden/>
    <w:unhideWhenUsed/>
    <w:rsid w:val="00DB2AFC"/>
    <w:rPr>
      <w:color w:val="808080"/>
      <w:shd w:val="clear" w:color="auto" w:fill="E6E6E6"/>
    </w:rPr>
  </w:style>
  <w:style w:type="paragraph" w:styleId="BodyTextIndent">
    <w:name w:val="Body Text Indent"/>
    <w:basedOn w:val="Normal"/>
    <w:link w:val="BodyTextIndentChar"/>
    <w:uiPriority w:val="99"/>
    <w:semiHidden/>
    <w:unhideWhenUsed/>
    <w:rsid w:val="00797FE3"/>
    <w:pPr>
      <w:spacing w:after="120"/>
      <w:ind w:left="283"/>
    </w:pPr>
  </w:style>
  <w:style w:type="character" w:customStyle="1" w:styleId="BodyTextIndentChar">
    <w:name w:val="Body Text Indent Char"/>
    <w:basedOn w:val="DefaultParagraphFont"/>
    <w:link w:val="BodyTextIndent"/>
    <w:uiPriority w:val="99"/>
    <w:semiHidden/>
    <w:rsid w:val="00797FE3"/>
  </w:style>
  <w:style w:type="table" w:customStyle="1" w:styleId="TableGrid1">
    <w:name w:val="Table Grid1"/>
    <w:basedOn w:val="TableNormal"/>
    <w:next w:val="TableGrid"/>
    <w:rsid w:val="00797FE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1B4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AC217B"/>
    <w:pPr>
      <w:spacing w:before="100" w:beforeAutospacing="1" w:after="100" w:afterAutospacing="1"/>
    </w:pPr>
    <w:rPr>
      <w:rFonts w:ascii="Times New Roman" w:hAnsi="Times New Roman" w:cs="Times New Roman"/>
      <w:sz w:val="24"/>
      <w:lang w:val="en-ZA" w:eastAsia="en-ZA"/>
    </w:rPr>
  </w:style>
  <w:style w:type="character" w:customStyle="1" w:styleId="normaltextrun">
    <w:name w:val="normaltextrun"/>
    <w:basedOn w:val="DefaultParagraphFont"/>
    <w:rsid w:val="00AC217B"/>
  </w:style>
  <w:style w:type="character" w:customStyle="1" w:styleId="eop">
    <w:name w:val="eop"/>
    <w:basedOn w:val="DefaultParagraphFont"/>
    <w:rsid w:val="00AC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9140">
      <w:bodyDiv w:val="1"/>
      <w:marLeft w:val="0"/>
      <w:marRight w:val="0"/>
      <w:marTop w:val="0"/>
      <w:marBottom w:val="0"/>
      <w:divBdr>
        <w:top w:val="none" w:sz="0" w:space="0" w:color="auto"/>
        <w:left w:val="none" w:sz="0" w:space="0" w:color="auto"/>
        <w:bottom w:val="none" w:sz="0" w:space="0" w:color="auto"/>
        <w:right w:val="none" w:sz="0" w:space="0" w:color="auto"/>
      </w:divBdr>
    </w:div>
    <w:div w:id="346716147">
      <w:bodyDiv w:val="1"/>
      <w:marLeft w:val="0"/>
      <w:marRight w:val="0"/>
      <w:marTop w:val="0"/>
      <w:marBottom w:val="0"/>
      <w:divBdr>
        <w:top w:val="none" w:sz="0" w:space="0" w:color="auto"/>
        <w:left w:val="none" w:sz="0" w:space="0" w:color="auto"/>
        <w:bottom w:val="none" w:sz="0" w:space="0" w:color="auto"/>
        <w:right w:val="none" w:sz="0" w:space="0" w:color="auto"/>
      </w:divBdr>
    </w:div>
    <w:div w:id="349600569">
      <w:bodyDiv w:val="1"/>
      <w:marLeft w:val="0"/>
      <w:marRight w:val="0"/>
      <w:marTop w:val="0"/>
      <w:marBottom w:val="0"/>
      <w:divBdr>
        <w:top w:val="none" w:sz="0" w:space="0" w:color="auto"/>
        <w:left w:val="none" w:sz="0" w:space="0" w:color="auto"/>
        <w:bottom w:val="none" w:sz="0" w:space="0" w:color="auto"/>
        <w:right w:val="none" w:sz="0" w:space="0" w:color="auto"/>
      </w:divBdr>
    </w:div>
    <w:div w:id="602348109">
      <w:bodyDiv w:val="1"/>
      <w:marLeft w:val="0"/>
      <w:marRight w:val="0"/>
      <w:marTop w:val="0"/>
      <w:marBottom w:val="0"/>
      <w:divBdr>
        <w:top w:val="none" w:sz="0" w:space="0" w:color="auto"/>
        <w:left w:val="none" w:sz="0" w:space="0" w:color="auto"/>
        <w:bottom w:val="none" w:sz="0" w:space="0" w:color="auto"/>
        <w:right w:val="none" w:sz="0" w:space="0" w:color="auto"/>
      </w:divBdr>
    </w:div>
    <w:div w:id="628166444">
      <w:bodyDiv w:val="1"/>
      <w:marLeft w:val="0"/>
      <w:marRight w:val="0"/>
      <w:marTop w:val="0"/>
      <w:marBottom w:val="0"/>
      <w:divBdr>
        <w:top w:val="none" w:sz="0" w:space="0" w:color="auto"/>
        <w:left w:val="none" w:sz="0" w:space="0" w:color="auto"/>
        <w:bottom w:val="none" w:sz="0" w:space="0" w:color="auto"/>
        <w:right w:val="none" w:sz="0" w:space="0" w:color="auto"/>
      </w:divBdr>
    </w:div>
    <w:div w:id="1391884416">
      <w:bodyDiv w:val="1"/>
      <w:marLeft w:val="0"/>
      <w:marRight w:val="0"/>
      <w:marTop w:val="0"/>
      <w:marBottom w:val="0"/>
      <w:divBdr>
        <w:top w:val="none" w:sz="0" w:space="0" w:color="auto"/>
        <w:left w:val="none" w:sz="0" w:space="0" w:color="auto"/>
        <w:bottom w:val="none" w:sz="0" w:space="0" w:color="auto"/>
        <w:right w:val="none" w:sz="0" w:space="0" w:color="auto"/>
      </w:divBdr>
      <w:divsChild>
        <w:div w:id="592128135">
          <w:marLeft w:val="0"/>
          <w:marRight w:val="0"/>
          <w:marTop w:val="0"/>
          <w:marBottom w:val="0"/>
          <w:divBdr>
            <w:top w:val="none" w:sz="0" w:space="0" w:color="auto"/>
            <w:left w:val="none" w:sz="0" w:space="0" w:color="auto"/>
            <w:bottom w:val="none" w:sz="0" w:space="0" w:color="auto"/>
            <w:right w:val="none" w:sz="0" w:space="0" w:color="auto"/>
          </w:divBdr>
        </w:div>
        <w:div w:id="871461396">
          <w:marLeft w:val="0"/>
          <w:marRight w:val="0"/>
          <w:marTop w:val="0"/>
          <w:marBottom w:val="0"/>
          <w:divBdr>
            <w:top w:val="none" w:sz="0" w:space="0" w:color="auto"/>
            <w:left w:val="none" w:sz="0" w:space="0" w:color="auto"/>
            <w:bottom w:val="none" w:sz="0" w:space="0" w:color="auto"/>
            <w:right w:val="none" w:sz="0" w:space="0" w:color="auto"/>
          </w:divBdr>
        </w:div>
        <w:div w:id="1238711038">
          <w:marLeft w:val="0"/>
          <w:marRight w:val="0"/>
          <w:marTop w:val="0"/>
          <w:marBottom w:val="0"/>
          <w:divBdr>
            <w:top w:val="none" w:sz="0" w:space="0" w:color="auto"/>
            <w:left w:val="none" w:sz="0" w:space="0" w:color="auto"/>
            <w:bottom w:val="none" w:sz="0" w:space="0" w:color="auto"/>
            <w:right w:val="none" w:sz="0" w:space="0" w:color="auto"/>
          </w:divBdr>
        </w:div>
        <w:div w:id="196657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dda.org.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BF0E672ED1C4C99B149335252923C" ma:contentTypeVersion="21" ma:contentTypeDescription="Create a new document." ma:contentTypeScope="" ma:versionID="e799c73a4c591bd76b10b9f8afe12dde">
  <xsd:schema xmlns:xsd="http://www.w3.org/2001/XMLSchema" xmlns:xs="http://www.w3.org/2001/XMLSchema" xmlns:p="http://schemas.microsoft.com/office/2006/metadata/properties" xmlns:ns2="bdfb0c3e-9549-4107-a6a2-d656738bbf90" xmlns:ns3="0e0ae6b0-61dd-4372-b86f-6843bbbf6225" xmlns:ns4="5ded8390-0b8b-412d-ad0f-1941194269bc" targetNamespace="http://schemas.microsoft.com/office/2006/metadata/properties" ma:root="true" ma:fieldsID="44f40d3ccf5ec9cfd71a720fb84e8c25" ns2:_="" ns3:_="" ns4:_="">
    <xsd:import namespace="bdfb0c3e-9549-4107-a6a2-d656738bbf90"/>
    <xsd:import namespace="0e0ae6b0-61dd-4372-b86f-6843bbbf6225"/>
    <xsd:import namespace="5ded8390-0b8b-412d-ad0f-1941194269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b0c3e-9549-4107-a6a2-d656738bbf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ae6b0-61dd-4372-b86f-6843bbbf6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05c51-0494-47e2-b196-bf4cf9d191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8390-0b8b-412d-ad0f-194119426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ca4b5e-ae61-4b9d-a068-c2ff6128ad85}" ma:internalName="TaxCatchAll" ma:showField="CatchAllData" ma:web="5ded8390-0b8b-412d-ad0f-194119426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ed8390-0b8b-412d-ad0f-1941194269bc" xsi:nil="true"/>
    <lcf76f155ced4ddcb4097134ff3c332f xmlns="0e0ae6b0-61dd-4372-b86f-6843bbbf6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577D2-2FBA-4BA1-95F7-B3D878AC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b0c3e-9549-4107-a6a2-d656738bbf90"/>
    <ds:schemaRef ds:uri="0e0ae6b0-61dd-4372-b86f-6843bbbf6225"/>
    <ds:schemaRef ds:uri="5ded8390-0b8b-412d-ad0f-194119426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C58CA-40F7-4A4E-AFBF-95CFF68F7574}">
  <ds:schemaRefs>
    <ds:schemaRef ds:uri="http://schemas.openxmlformats.org/officeDocument/2006/bibliography"/>
  </ds:schemaRefs>
</ds:datastoreItem>
</file>

<file path=customXml/itemProps3.xml><?xml version="1.0" encoding="utf-8"?>
<ds:datastoreItem xmlns:ds="http://schemas.openxmlformats.org/officeDocument/2006/customXml" ds:itemID="{5670D117-0797-482B-B35B-C1038B57DBF1}">
  <ds:schemaRefs>
    <ds:schemaRef ds:uri="http://schemas.microsoft.com/sharepoint/v3/contenttype/forms"/>
  </ds:schemaRefs>
</ds:datastoreItem>
</file>

<file path=customXml/itemProps4.xml><?xml version="1.0" encoding="utf-8"?>
<ds:datastoreItem xmlns:ds="http://schemas.openxmlformats.org/officeDocument/2006/customXml" ds:itemID="{065E6711-4693-4590-B7FB-51BE962D4F4C}">
  <ds:schemaRefs>
    <ds:schemaRef ds:uri="http://schemas.microsoft.com/office/2006/metadata/properties"/>
    <ds:schemaRef ds:uri="http://schemas.microsoft.com/office/infopath/2007/PartnerControls"/>
    <ds:schemaRef ds:uri="5ded8390-0b8b-412d-ad0f-1941194269bc"/>
    <ds:schemaRef ds:uri="0e0ae6b0-61dd-4372-b86f-6843bbbf62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6956</Characters>
  <Application>Microsoft Office Word</Application>
  <DocSecurity>4</DocSecurity>
  <Lines>154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Phathutshedzo Netshifhefhe</dc:creator>
  <cp:keywords/>
  <dc:description/>
  <cp:lastModifiedBy>Winny Kubheka</cp:lastModifiedBy>
  <cp:revision>2</cp:revision>
  <cp:lastPrinted>2019-04-17T12:40:00Z</cp:lastPrinted>
  <dcterms:created xsi:type="dcterms:W3CDTF">2024-08-04T17:40:00Z</dcterms:created>
  <dcterms:modified xsi:type="dcterms:W3CDTF">2024-08-04T17:40:00Z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0x010100D5CBF0E672ED1C4C99B149335252923C</vt:lpwstr>
  </property>
  <property fmtid="{D5CDD505-2E9C-101B-9397-08002B2CF9AE}" pid="3" name="GrammarlyDocumentId">
    <vt:lpwstr>0e0160472adcefcfe73b7e0a4adc2151dd8b390e410e8d602234f5a958e28247</vt:lpwstr>
  </property>
  <property fmtid="{D5CDD505-2E9C-101B-9397-08002B2CF9AE}" pid="4" name="MediaServiceImageTags">
    <vt:lpwstr/>
  </property>
</Properties>
</file>