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11C4F" w14:textId="77777777" w:rsidR="002320F5" w:rsidRPr="002061D3" w:rsidRDefault="002320F5" w:rsidP="0069665A">
      <w:pPr>
        <w:pStyle w:val="Default"/>
        <w:spacing w:line="360" w:lineRule="auto"/>
        <w:jc w:val="both"/>
        <w:rPr>
          <w:rFonts w:ascii="Arial" w:hAnsi="Arial" w:cs="Arial"/>
        </w:rPr>
      </w:pPr>
    </w:p>
    <w:p w14:paraId="5317C995" w14:textId="170445D6" w:rsidR="002320F5" w:rsidRPr="007318EB" w:rsidRDefault="002320F5" w:rsidP="0069665A">
      <w:pPr>
        <w:pStyle w:val="Default"/>
        <w:spacing w:line="360" w:lineRule="auto"/>
        <w:jc w:val="center"/>
        <w:rPr>
          <w:rFonts w:ascii="Arial" w:hAnsi="Arial" w:cs="Arial"/>
        </w:rPr>
      </w:pPr>
      <w:r w:rsidRPr="007318EB">
        <w:rPr>
          <w:rFonts w:ascii="Arial" w:hAnsi="Arial" w:cs="Arial"/>
          <w:b/>
          <w:bCs/>
        </w:rPr>
        <w:t>REQUEST FOR PROPOSAL</w:t>
      </w:r>
    </w:p>
    <w:p w14:paraId="529D2C86" w14:textId="7A1405C6" w:rsidR="002320F5" w:rsidRPr="007318EB" w:rsidRDefault="002320F5" w:rsidP="0069665A">
      <w:pPr>
        <w:pStyle w:val="Default"/>
        <w:spacing w:line="360" w:lineRule="auto"/>
        <w:jc w:val="center"/>
        <w:rPr>
          <w:rFonts w:ascii="Arial" w:hAnsi="Arial" w:cs="Arial"/>
        </w:rPr>
      </w:pPr>
      <w:r w:rsidRPr="007318EB">
        <w:rPr>
          <w:rFonts w:ascii="Arial" w:hAnsi="Arial" w:cs="Arial"/>
          <w:b/>
          <w:bCs/>
        </w:rPr>
        <w:t xml:space="preserve">PANEL OF LEGAL </w:t>
      </w:r>
      <w:r w:rsidR="006B4112">
        <w:rPr>
          <w:rFonts w:ascii="Arial" w:hAnsi="Arial" w:cs="Arial"/>
          <w:b/>
          <w:bCs/>
        </w:rPr>
        <w:t>SERVICE</w:t>
      </w:r>
      <w:r w:rsidR="00D41931">
        <w:rPr>
          <w:rFonts w:ascii="Arial" w:hAnsi="Arial" w:cs="Arial"/>
          <w:b/>
          <w:bCs/>
        </w:rPr>
        <w:t xml:space="preserve"> PROVIDERS</w:t>
      </w:r>
      <w:r w:rsidR="00015374" w:rsidRPr="007318EB">
        <w:rPr>
          <w:rFonts w:ascii="Arial" w:hAnsi="Arial" w:cs="Arial"/>
          <w:b/>
          <w:bCs/>
        </w:rPr>
        <w:t xml:space="preserve"> FOR</w:t>
      </w:r>
      <w:r w:rsidRPr="007318EB">
        <w:rPr>
          <w:rFonts w:ascii="Arial" w:hAnsi="Arial" w:cs="Arial"/>
          <w:b/>
          <w:bCs/>
        </w:rPr>
        <w:t xml:space="preserve"> A PERIOD OF THREE (3) YEARS</w:t>
      </w:r>
    </w:p>
    <w:p w14:paraId="0A50FF5E" w14:textId="02BFB47E" w:rsidR="00015374" w:rsidRPr="007318EB" w:rsidRDefault="00541BD8" w:rsidP="0069665A">
      <w:pPr>
        <w:spacing w:line="360" w:lineRule="auto"/>
        <w:jc w:val="center"/>
        <w:rPr>
          <w:rFonts w:ascii="Arial" w:hAnsi="Arial" w:cs="Arial"/>
          <w:b/>
          <w:bCs/>
          <w:sz w:val="24"/>
          <w:szCs w:val="24"/>
        </w:rPr>
      </w:pPr>
      <w:r w:rsidRPr="007318EB">
        <w:rPr>
          <w:rFonts w:ascii="Arial" w:hAnsi="Arial" w:cs="Arial"/>
          <w:b/>
          <w:bCs/>
          <w:sz w:val="24"/>
          <w:szCs w:val="24"/>
        </w:rPr>
        <w:t>MDDA</w:t>
      </w:r>
      <w:r w:rsidR="00CD5CDC" w:rsidRPr="007318EB">
        <w:rPr>
          <w:rFonts w:ascii="Arial" w:hAnsi="Arial" w:cs="Arial"/>
          <w:b/>
          <w:bCs/>
          <w:sz w:val="24"/>
          <w:szCs w:val="24"/>
        </w:rPr>
        <w:t>/02/2024</w:t>
      </w:r>
    </w:p>
    <w:tbl>
      <w:tblPr>
        <w:tblStyle w:val="TableGrid"/>
        <w:tblW w:w="0" w:type="auto"/>
        <w:tblInd w:w="144" w:type="dxa"/>
        <w:tblLook w:val="04A0" w:firstRow="1" w:lastRow="0" w:firstColumn="1" w:lastColumn="0" w:noHBand="0" w:noVBand="1"/>
      </w:tblPr>
      <w:tblGrid>
        <w:gridCol w:w="4246"/>
        <w:gridCol w:w="4960"/>
      </w:tblGrid>
      <w:tr w:rsidR="00440EC8" w:rsidRPr="007318EB" w14:paraId="5EBC637A" w14:textId="77777777" w:rsidTr="002C3E40">
        <w:tc>
          <w:tcPr>
            <w:tcW w:w="4246" w:type="dxa"/>
          </w:tcPr>
          <w:p w14:paraId="267E6D4A" w14:textId="1AF74A71" w:rsidR="00440EC8" w:rsidRPr="007318EB" w:rsidRDefault="005E2C65" w:rsidP="0069665A">
            <w:pPr>
              <w:spacing w:line="360" w:lineRule="auto"/>
              <w:ind w:left="0"/>
              <w:jc w:val="both"/>
              <w:rPr>
                <w:rFonts w:ascii="Arial" w:hAnsi="Arial" w:cs="Arial"/>
                <w:b/>
                <w:bCs/>
                <w:sz w:val="24"/>
                <w:szCs w:val="24"/>
              </w:rPr>
            </w:pPr>
            <w:r w:rsidRPr="007318EB">
              <w:rPr>
                <w:rFonts w:ascii="Arial" w:hAnsi="Arial" w:cs="Arial"/>
                <w:b/>
                <w:bCs/>
                <w:color w:val="000000"/>
                <w:sz w:val="24"/>
                <w:szCs w:val="24"/>
                <w:lang w:val="en-ZA"/>
              </w:rPr>
              <w:t>INVITATION TO TENDER</w:t>
            </w:r>
          </w:p>
        </w:tc>
        <w:tc>
          <w:tcPr>
            <w:tcW w:w="4960" w:type="dxa"/>
          </w:tcPr>
          <w:p w14:paraId="5B336BD3" w14:textId="6033EC94" w:rsidR="00440EC8" w:rsidRPr="007318EB" w:rsidRDefault="006A1DD2" w:rsidP="0069665A">
            <w:pPr>
              <w:spacing w:line="360" w:lineRule="auto"/>
              <w:ind w:left="0"/>
              <w:jc w:val="both"/>
              <w:rPr>
                <w:rFonts w:ascii="Arial" w:hAnsi="Arial" w:cs="Arial"/>
                <w:b/>
                <w:bCs/>
                <w:sz w:val="24"/>
                <w:szCs w:val="24"/>
              </w:rPr>
            </w:pPr>
            <w:r w:rsidRPr="007318EB">
              <w:rPr>
                <w:rFonts w:ascii="Arial" w:hAnsi="Arial" w:cs="Arial"/>
                <w:color w:val="000000"/>
                <w:sz w:val="24"/>
                <w:szCs w:val="24"/>
                <w:lang w:val="en-ZA"/>
              </w:rPr>
              <w:t>MDDA</w:t>
            </w:r>
            <w:r w:rsidR="005E2C65" w:rsidRPr="007318EB">
              <w:rPr>
                <w:rFonts w:ascii="Arial" w:hAnsi="Arial" w:cs="Arial"/>
                <w:color w:val="000000"/>
                <w:sz w:val="24"/>
                <w:szCs w:val="24"/>
                <w:lang w:val="en-ZA"/>
              </w:rPr>
              <w:t>/0</w:t>
            </w:r>
            <w:r w:rsidR="00CD5CDC" w:rsidRPr="007318EB">
              <w:rPr>
                <w:rFonts w:ascii="Arial" w:hAnsi="Arial" w:cs="Arial"/>
                <w:color w:val="000000"/>
                <w:sz w:val="24"/>
                <w:szCs w:val="24"/>
                <w:lang w:val="en-ZA"/>
              </w:rPr>
              <w:t>2</w:t>
            </w:r>
            <w:r w:rsidR="005E2C65" w:rsidRPr="007318EB">
              <w:rPr>
                <w:rFonts w:ascii="Arial" w:hAnsi="Arial" w:cs="Arial"/>
                <w:color w:val="000000"/>
                <w:sz w:val="24"/>
                <w:szCs w:val="24"/>
                <w:lang w:val="en-ZA"/>
              </w:rPr>
              <w:t>/</w:t>
            </w:r>
            <w:r w:rsidR="00CD5CDC" w:rsidRPr="007318EB">
              <w:rPr>
                <w:rFonts w:ascii="Arial" w:hAnsi="Arial" w:cs="Arial"/>
                <w:color w:val="000000"/>
                <w:sz w:val="24"/>
                <w:szCs w:val="24"/>
                <w:lang w:val="en-ZA"/>
              </w:rPr>
              <w:t>20</w:t>
            </w:r>
            <w:r w:rsidR="005E2C65" w:rsidRPr="007318EB">
              <w:rPr>
                <w:rFonts w:ascii="Arial" w:hAnsi="Arial" w:cs="Arial"/>
                <w:color w:val="000000"/>
                <w:sz w:val="24"/>
                <w:szCs w:val="24"/>
                <w:lang w:val="en-ZA"/>
              </w:rPr>
              <w:t>2</w:t>
            </w:r>
            <w:r w:rsidR="00CD5CDC" w:rsidRPr="007318EB">
              <w:rPr>
                <w:rFonts w:ascii="Arial" w:hAnsi="Arial" w:cs="Arial"/>
                <w:color w:val="000000"/>
                <w:sz w:val="24"/>
                <w:szCs w:val="24"/>
                <w:lang w:val="en-ZA"/>
              </w:rPr>
              <w:t>4</w:t>
            </w:r>
          </w:p>
        </w:tc>
      </w:tr>
      <w:tr w:rsidR="00440EC8" w:rsidRPr="007318EB" w14:paraId="68C18194" w14:textId="77777777" w:rsidTr="002C3E40">
        <w:tc>
          <w:tcPr>
            <w:tcW w:w="4246" w:type="dxa"/>
          </w:tcPr>
          <w:p w14:paraId="7C4139C0" w14:textId="23140D8C" w:rsidR="00440EC8" w:rsidRPr="007318EB" w:rsidRDefault="001E4C2C" w:rsidP="0069665A">
            <w:pPr>
              <w:spacing w:line="360" w:lineRule="auto"/>
              <w:ind w:left="0"/>
              <w:jc w:val="both"/>
              <w:rPr>
                <w:rFonts w:ascii="Arial" w:hAnsi="Arial" w:cs="Arial"/>
                <w:b/>
                <w:bCs/>
                <w:sz w:val="24"/>
                <w:szCs w:val="24"/>
              </w:rPr>
            </w:pPr>
            <w:r w:rsidRPr="007318EB">
              <w:rPr>
                <w:rFonts w:ascii="Arial" w:hAnsi="Arial" w:cs="Arial"/>
                <w:color w:val="000000"/>
                <w:sz w:val="24"/>
                <w:szCs w:val="24"/>
                <w:lang w:val="en-ZA"/>
              </w:rPr>
              <w:t>Title of this RFP</w:t>
            </w:r>
          </w:p>
        </w:tc>
        <w:tc>
          <w:tcPr>
            <w:tcW w:w="4960" w:type="dxa"/>
          </w:tcPr>
          <w:p w14:paraId="6C9820D3" w14:textId="0561DE87" w:rsidR="00440EC8" w:rsidRPr="007318EB" w:rsidRDefault="00BE63E7"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Panel</w:t>
            </w:r>
            <w:r w:rsidR="00440E09" w:rsidRPr="007318EB">
              <w:rPr>
                <w:rFonts w:ascii="Arial" w:hAnsi="Arial" w:cs="Arial"/>
                <w:color w:val="000000"/>
                <w:sz w:val="24"/>
                <w:szCs w:val="24"/>
                <w:lang w:val="en-ZA"/>
              </w:rPr>
              <w:t xml:space="preserve"> of </w:t>
            </w:r>
            <w:r w:rsidR="00CD5CDC" w:rsidRPr="007318EB">
              <w:rPr>
                <w:rFonts w:ascii="Arial" w:hAnsi="Arial" w:cs="Arial"/>
                <w:color w:val="000000"/>
                <w:sz w:val="24"/>
                <w:szCs w:val="24"/>
                <w:lang w:val="en-ZA"/>
              </w:rPr>
              <w:t>legal service providers</w:t>
            </w:r>
            <w:r w:rsidR="00440E09" w:rsidRPr="007318EB">
              <w:rPr>
                <w:rFonts w:ascii="Arial" w:hAnsi="Arial" w:cs="Arial"/>
                <w:color w:val="000000"/>
                <w:sz w:val="24"/>
                <w:szCs w:val="24"/>
                <w:lang w:val="en-ZA"/>
              </w:rPr>
              <w:t xml:space="preserve"> for a period of </w:t>
            </w:r>
            <w:r w:rsidR="00EF6E9A" w:rsidRPr="007318EB">
              <w:rPr>
                <w:rFonts w:ascii="Arial" w:hAnsi="Arial" w:cs="Arial"/>
                <w:color w:val="000000"/>
                <w:sz w:val="24"/>
                <w:szCs w:val="24"/>
                <w:lang w:val="en-ZA"/>
              </w:rPr>
              <w:t>T</w:t>
            </w:r>
            <w:r w:rsidR="00440E09" w:rsidRPr="007318EB">
              <w:rPr>
                <w:rFonts w:ascii="Arial" w:hAnsi="Arial" w:cs="Arial"/>
                <w:color w:val="000000"/>
                <w:sz w:val="24"/>
                <w:szCs w:val="24"/>
                <w:lang w:val="en-ZA"/>
              </w:rPr>
              <w:t>hree (3) years</w:t>
            </w:r>
          </w:p>
          <w:p w14:paraId="6D51734F" w14:textId="233042E7" w:rsidR="00001280" w:rsidRPr="007318EB" w:rsidRDefault="00001280" w:rsidP="0069665A">
            <w:pPr>
              <w:spacing w:line="360" w:lineRule="auto"/>
              <w:ind w:left="0"/>
              <w:jc w:val="both"/>
              <w:rPr>
                <w:rFonts w:ascii="Arial" w:hAnsi="Arial" w:cs="Arial"/>
                <w:b/>
                <w:bCs/>
                <w:sz w:val="24"/>
                <w:szCs w:val="24"/>
              </w:rPr>
            </w:pPr>
          </w:p>
        </w:tc>
      </w:tr>
      <w:tr w:rsidR="00440EC8" w:rsidRPr="007318EB" w14:paraId="2E4EC65C" w14:textId="77777777" w:rsidTr="002C3E40">
        <w:tc>
          <w:tcPr>
            <w:tcW w:w="4246" w:type="dxa"/>
          </w:tcPr>
          <w:p w14:paraId="6294E98C" w14:textId="4C195EF0" w:rsidR="00440EC8" w:rsidRPr="007318EB" w:rsidRDefault="00EF16ED" w:rsidP="0069665A">
            <w:pPr>
              <w:spacing w:line="360" w:lineRule="auto"/>
              <w:ind w:left="0"/>
              <w:jc w:val="both"/>
              <w:rPr>
                <w:rFonts w:ascii="Arial" w:hAnsi="Arial" w:cs="Arial"/>
                <w:b/>
                <w:bCs/>
                <w:sz w:val="24"/>
                <w:szCs w:val="24"/>
              </w:rPr>
            </w:pPr>
            <w:r w:rsidRPr="007318EB">
              <w:rPr>
                <w:rFonts w:ascii="Arial" w:hAnsi="Arial" w:cs="Arial"/>
                <w:color w:val="000000"/>
                <w:sz w:val="24"/>
                <w:szCs w:val="24"/>
                <w:lang w:val="en-ZA"/>
              </w:rPr>
              <w:t>Issue Date</w:t>
            </w:r>
          </w:p>
        </w:tc>
        <w:tc>
          <w:tcPr>
            <w:tcW w:w="4960" w:type="dxa"/>
          </w:tcPr>
          <w:p w14:paraId="6A19E2B7" w14:textId="29469CCF" w:rsidR="00440EC8" w:rsidRPr="007318EB" w:rsidRDefault="00E60990" w:rsidP="0069665A">
            <w:pPr>
              <w:spacing w:line="360" w:lineRule="auto"/>
              <w:ind w:left="0"/>
              <w:jc w:val="both"/>
              <w:rPr>
                <w:rFonts w:ascii="Arial" w:hAnsi="Arial" w:cs="Arial"/>
                <w:b/>
                <w:bCs/>
                <w:color w:val="000000"/>
                <w:sz w:val="24"/>
                <w:szCs w:val="24"/>
                <w:lang w:val="en-ZA"/>
              </w:rPr>
            </w:pPr>
            <w:r w:rsidRPr="007318EB">
              <w:rPr>
                <w:rFonts w:ascii="Arial" w:hAnsi="Arial" w:cs="Arial"/>
                <w:color w:val="000000"/>
                <w:sz w:val="24"/>
                <w:szCs w:val="24"/>
                <w:lang w:val="en-ZA"/>
              </w:rPr>
              <w:t xml:space="preserve"> </w:t>
            </w:r>
            <w:r w:rsidRPr="007318EB">
              <w:rPr>
                <w:rFonts w:ascii="Arial" w:hAnsi="Arial" w:cs="Arial"/>
                <w:b/>
                <w:bCs/>
                <w:color w:val="000000"/>
                <w:sz w:val="24"/>
                <w:szCs w:val="24"/>
                <w:lang w:val="en-ZA"/>
              </w:rPr>
              <w:t>1</w:t>
            </w:r>
            <w:r w:rsidR="00F317B7" w:rsidRPr="007318EB">
              <w:rPr>
                <w:rFonts w:ascii="Arial" w:hAnsi="Arial" w:cs="Arial"/>
                <w:b/>
                <w:bCs/>
                <w:color w:val="000000"/>
                <w:sz w:val="24"/>
                <w:szCs w:val="24"/>
                <w:lang w:val="en-ZA"/>
              </w:rPr>
              <w:t>3</w:t>
            </w:r>
            <w:r w:rsidRPr="007318EB">
              <w:rPr>
                <w:rFonts w:ascii="Arial" w:hAnsi="Arial" w:cs="Arial"/>
                <w:b/>
                <w:bCs/>
                <w:color w:val="000000"/>
                <w:sz w:val="24"/>
                <w:szCs w:val="24"/>
                <w:lang w:val="en-ZA"/>
              </w:rPr>
              <w:t xml:space="preserve"> </w:t>
            </w:r>
            <w:r w:rsidR="00F317B7" w:rsidRPr="007318EB">
              <w:rPr>
                <w:rFonts w:ascii="Arial" w:hAnsi="Arial" w:cs="Arial"/>
                <w:b/>
                <w:bCs/>
                <w:color w:val="000000"/>
                <w:sz w:val="24"/>
                <w:szCs w:val="24"/>
                <w:lang w:val="en-ZA"/>
              </w:rPr>
              <w:t>December</w:t>
            </w:r>
            <w:r w:rsidRPr="007318EB">
              <w:rPr>
                <w:rFonts w:ascii="Arial" w:hAnsi="Arial" w:cs="Arial"/>
                <w:b/>
                <w:bCs/>
                <w:color w:val="000000"/>
                <w:sz w:val="24"/>
                <w:szCs w:val="24"/>
                <w:lang w:val="en-ZA"/>
              </w:rPr>
              <w:t xml:space="preserve"> </w:t>
            </w:r>
            <w:r w:rsidR="00B00FD8" w:rsidRPr="007318EB">
              <w:rPr>
                <w:rFonts w:ascii="Arial" w:hAnsi="Arial" w:cs="Arial"/>
                <w:b/>
                <w:bCs/>
                <w:color w:val="000000"/>
                <w:sz w:val="24"/>
                <w:szCs w:val="24"/>
                <w:lang w:val="en-ZA"/>
              </w:rPr>
              <w:t>202</w:t>
            </w:r>
            <w:r w:rsidR="00F317B7" w:rsidRPr="007318EB">
              <w:rPr>
                <w:rFonts w:ascii="Arial" w:hAnsi="Arial" w:cs="Arial"/>
                <w:b/>
                <w:bCs/>
                <w:color w:val="000000"/>
                <w:sz w:val="24"/>
                <w:szCs w:val="24"/>
                <w:lang w:val="en-ZA"/>
              </w:rPr>
              <w:t>4</w:t>
            </w:r>
          </w:p>
          <w:p w14:paraId="05D09773" w14:textId="045FCBCB" w:rsidR="00001280" w:rsidRPr="007318EB" w:rsidRDefault="00001280" w:rsidP="0069665A">
            <w:pPr>
              <w:spacing w:line="360" w:lineRule="auto"/>
              <w:ind w:left="0"/>
              <w:jc w:val="both"/>
              <w:rPr>
                <w:rFonts w:ascii="Arial" w:hAnsi="Arial" w:cs="Arial"/>
                <w:b/>
                <w:bCs/>
                <w:sz w:val="24"/>
                <w:szCs w:val="24"/>
              </w:rPr>
            </w:pPr>
          </w:p>
        </w:tc>
      </w:tr>
      <w:tr w:rsidR="00B00FD8" w:rsidRPr="007318EB" w14:paraId="5162973B" w14:textId="77777777" w:rsidTr="002C3E40">
        <w:tc>
          <w:tcPr>
            <w:tcW w:w="4246" w:type="dxa"/>
          </w:tcPr>
          <w:p w14:paraId="287AD5CD" w14:textId="4D605C34" w:rsidR="00B00FD8" w:rsidRPr="007318EB" w:rsidRDefault="00B00FD8"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Compulsory Briefing Session</w:t>
            </w:r>
          </w:p>
        </w:tc>
        <w:tc>
          <w:tcPr>
            <w:tcW w:w="4960" w:type="dxa"/>
          </w:tcPr>
          <w:p w14:paraId="0B68DFE9" w14:textId="3777F0B9" w:rsidR="00001280" w:rsidRPr="007318EB" w:rsidRDefault="00E60990" w:rsidP="00E60990">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N/A</w:t>
            </w:r>
          </w:p>
        </w:tc>
      </w:tr>
      <w:tr w:rsidR="00161696" w:rsidRPr="007318EB" w14:paraId="3DB99113" w14:textId="77777777" w:rsidTr="002C3E40">
        <w:tc>
          <w:tcPr>
            <w:tcW w:w="4246" w:type="dxa"/>
          </w:tcPr>
          <w:p w14:paraId="05CB62B7" w14:textId="3E7F0A43" w:rsidR="00161696" w:rsidRPr="007318EB" w:rsidRDefault="00F472FE"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 xml:space="preserve">Briefing Session </w:t>
            </w:r>
            <w:r w:rsidR="00786B1D" w:rsidRPr="007318EB">
              <w:rPr>
                <w:rFonts w:ascii="Arial" w:hAnsi="Arial" w:cs="Arial"/>
                <w:color w:val="000000"/>
                <w:sz w:val="24"/>
                <w:szCs w:val="24"/>
                <w:lang w:val="en-ZA"/>
              </w:rPr>
              <w:t>Date</w:t>
            </w:r>
          </w:p>
        </w:tc>
        <w:tc>
          <w:tcPr>
            <w:tcW w:w="4960" w:type="dxa"/>
          </w:tcPr>
          <w:p w14:paraId="71310451" w14:textId="4180423F" w:rsidR="00161696" w:rsidRPr="007318EB" w:rsidRDefault="00E60990"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N/</w:t>
            </w:r>
            <w:r w:rsidR="00F472FE" w:rsidRPr="007318EB">
              <w:rPr>
                <w:rFonts w:ascii="Arial" w:hAnsi="Arial" w:cs="Arial"/>
                <w:color w:val="000000"/>
                <w:sz w:val="24"/>
                <w:szCs w:val="24"/>
                <w:lang w:val="en-ZA"/>
              </w:rPr>
              <w:t xml:space="preserve">A </w:t>
            </w:r>
          </w:p>
          <w:p w14:paraId="6696AEB7" w14:textId="3928E6F5" w:rsidR="00001280" w:rsidRPr="007318EB" w:rsidRDefault="00001280" w:rsidP="0069665A">
            <w:pPr>
              <w:spacing w:line="360" w:lineRule="auto"/>
              <w:ind w:left="0"/>
              <w:jc w:val="both"/>
              <w:rPr>
                <w:rFonts w:ascii="Arial" w:hAnsi="Arial" w:cs="Arial"/>
                <w:color w:val="000000"/>
                <w:sz w:val="24"/>
                <w:szCs w:val="24"/>
                <w:lang w:val="en-ZA"/>
              </w:rPr>
            </w:pPr>
          </w:p>
        </w:tc>
      </w:tr>
      <w:tr w:rsidR="00786B1D" w:rsidRPr="007318EB" w14:paraId="1CFB4AAC" w14:textId="77777777" w:rsidTr="004903B5">
        <w:tc>
          <w:tcPr>
            <w:tcW w:w="9206" w:type="dxa"/>
            <w:gridSpan w:val="2"/>
          </w:tcPr>
          <w:p w14:paraId="23660C87" w14:textId="6A250EB5" w:rsidR="00786B1D" w:rsidRPr="007318EB" w:rsidRDefault="00786B1D"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Please note that individuals will not be allowed to sign the attendance register on behalf of multiple companies. It is the responsibility of all attendees to ensure that they sign the attendance register.</w:t>
            </w:r>
          </w:p>
        </w:tc>
      </w:tr>
      <w:tr w:rsidR="00786B1D" w:rsidRPr="007318EB" w14:paraId="1D489C8B" w14:textId="77777777" w:rsidTr="002C3E40">
        <w:tc>
          <w:tcPr>
            <w:tcW w:w="4246" w:type="dxa"/>
          </w:tcPr>
          <w:p w14:paraId="296D9FE2" w14:textId="77777777" w:rsidR="00001280" w:rsidRPr="007318EB" w:rsidRDefault="00001280" w:rsidP="0069665A">
            <w:pPr>
              <w:spacing w:line="360" w:lineRule="auto"/>
              <w:ind w:left="0"/>
              <w:jc w:val="both"/>
              <w:rPr>
                <w:rFonts w:ascii="Arial" w:hAnsi="Arial" w:cs="Arial"/>
                <w:color w:val="000000"/>
                <w:sz w:val="24"/>
                <w:szCs w:val="24"/>
                <w:lang w:val="en-ZA"/>
              </w:rPr>
            </w:pPr>
          </w:p>
          <w:p w14:paraId="270FC664" w14:textId="68BCAE0A" w:rsidR="00786B1D" w:rsidRPr="007318EB" w:rsidRDefault="009A62D4"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RFP Closing Time &amp; Date</w:t>
            </w:r>
          </w:p>
        </w:tc>
        <w:tc>
          <w:tcPr>
            <w:tcW w:w="4960" w:type="dxa"/>
          </w:tcPr>
          <w:p w14:paraId="1576BB9D" w14:textId="77777777" w:rsidR="00001280" w:rsidRPr="007318EB" w:rsidRDefault="00001280" w:rsidP="00E60990">
            <w:pPr>
              <w:spacing w:line="360" w:lineRule="auto"/>
              <w:ind w:left="0"/>
              <w:jc w:val="both"/>
              <w:rPr>
                <w:rFonts w:ascii="Arial" w:hAnsi="Arial" w:cs="Arial"/>
                <w:color w:val="000000"/>
                <w:sz w:val="24"/>
                <w:szCs w:val="24"/>
                <w:lang w:val="en-ZA"/>
              </w:rPr>
            </w:pPr>
          </w:p>
          <w:p w14:paraId="233AAE97" w14:textId="0930B247" w:rsidR="00E60990" w:rsidRPr="007318EB" w:rsidRDefault="000B70A2" w:rsidP="00E60990">
            <w:pPr>
              <w:spacing w:line="360" w:lineRule="auto"/>
              <w:ind w:left="0"/>
              <w:jc w:val="both"/>
              <w:rPr>
                <w:rFonts w:ascii="Arial" w:hAnsi="Arial" w:cs="Arial"/>
                <w:color w:val="000000"/>
                <w:sz w:val="24"/>
                <w:szCs w:val="24"/>
                <w:lang w:val="en-ZA"/>
              </w:rPr>
            </w:pPr>
            <w:r w:rsidRPr="007318EB">
              <w:rPr>
                <w:rFonts w:ascii="Arial" w:hAnsi="Arial" w:cs="Arial"/>
                <w:b/>
                <w:bCs/>
                <w:color w:val="000000"/>
                <w:sz w:val="24"/>
                <w:szCs w:val="24"/>
                <w:lang w:val="en-ZA"/>
              </w:rPr>
              <w:t>20 January 202</w:t>
            </w:r>
            <w:r w:rsidR="00A067AF">
              <w:rPr>
                <w:rFonts w:ascii="Arial" w:hAnsi="Arial" w:cs="Arial"/>
                <w:b/>
                <w:bCs/>
                <w:color w:val="000000"/>
                <w:sz w:val="24"/>
                <w:szCs w:val="24"/>
                <w:lang w:val="en-ZA"/>
              </w:rPr>
              <w:t>5</w:t>
            </w:r>
            <w:r w:rsidRPr="007318EB">
              <w:rPr>
                <w:rFonts w:ascii="Arial" w:hAnsi="Arial" w:cs="Arial"/>
                <w:b/>
                <w:bCs/>
                <w:color w:val="000000"/>
                <w:sz w:val="24"/>
                <w:szCs w:val="24"/>
                <w:lang w:val="en-ZA"/>
              </w:rPr>
              <w:t xml:space="preserve"> at </w:t>
            </w:r>
            <w:r w:rsidR="00E60990" w:rsidRPr="007318EB">
              <w:rPr>
                <w:rFonts w:ascii="Arial" w:hAnsi="Arial" w:cs="Arial"/>
                <w:b/>
                <w:bCs/>
                <w:color w:val="000000"/>
                <w:sz w:val="24"/>
                <w:szCs w:val="24"/>
                <w:lang w:val="en-ZA"/>
              </w:rPr>
              <w:t>11:00</w:t>
            </w:r>
            <w:r w:rsidRPr="007318EB">
              <w:rPr>
                <w:rFonts w:ascii="Arial" w:hAnsi="Arial" w:cs="Arial"/>
                <w:b/>
                <w:bCs/>
                <w:color w:val="000000"/>
                <w:sz w:val="24"/>
                <w:szCs w:val="24"/>
                <w:lang w:val="en-ZA"/>
              </w:rPr>
              <w:t>am</w:t>
            </w:r>
          </w:p>
        </w:tc>
      </w:tr>
      <w:tr w:rsidR="00786B1D" w:rsidRPr="007318EB" w14:paraId="12F4D3D6" w14:textId="77777777" w:rsidTr="008E489A">
        <w:trPr>
          <w:trHeight w:val="970"/>
        </w:trPr>
        <w:tc>
          <w:tcPr>
            <w:tcW w:w="4246" w:type="dxa"/>
          </w:tcPr>
          <w:p w14:paraId="36B85D5E" w14:textId="77777777" w:rsidR="00001280" w:rsidRPr="007318EB" w:rsidRDefault="00001280" w:rsidP="0069665A">
            <w:pPr>
              <w:spacing w:line="360" w:lineRule="auto"/>
              <w:ind w:left="0"/>
              <w:jc w:val="both"/>
              <w:rPr>
                <w:rFonts w:ascii="Arial" w:hAnsi="Arial" w:cs="Arial"/>
                <w:color w:val="000000"/>
                <w:sz w:val="24"/>
                <w:szCs w:val="24"/>
                <w:lang w:val="en-ZA"/>
              </w:rPr>
            </w:pPr>
          </w:p>
          <w:p w14:paraId="36297889" w14:textId="7C6B2D5E" w:rsidR="00C37A1E" w:rsidRPr="007318EB" w:rsidRDefault="009A62D4"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 xml:space="preserve">Delivery Address </w:t>
            </w:r>
          </w:p>
        </w:tc>
        <w:tc>
          <w:tcPr>
            <w:tcW w:w="4960" w:type="dxa"/>
          </w:tcPr>
          <w:p w14:paraId="025B60A4" w14:textId="77777777" w:rsidR="00E60990" w:rsidRPr="007318EB" w:rsidRDefault="00E60990" w:rsidP="00F25D5F">
            <w:pPr>
              <w:autoSpaceDE w:val="0"/>
              <w:autoSpaceDN w:val="0"/>
              <w:adjustRightInd w:val="0"/>
              <w:spacing w:line="360" w:lineRule="auto"/>
              <w:ind w:left="0" w:right="0"/>
              <w:jc w:val="both"/>
              <w:rPr>
                <w:rFonts w:ascii="Arial" w:hAnsi="Arial" w:cs="Arial"/>
                <w:color w:val="000000"/>
                <w:sz w:val="24"/>
                <w:szCs w:val="24"/>
                <w:lang w:val="en-ZA"/>
              </w:rPr>
            </w:pPr>
          </w:p>
          <w:p w14:paraId="44E2E466" w14:textId="1A27C272" w:rsidR="00F25D5F" w:rsidRPr="007318EB" w:rsidRDefault="00F25D5F" w:rsidP="00F25D5F">
            <w:pPr>
              <w:autoSpaceDE w:val="0"/>
              <w:autoSpaceDN w:val="0"/>
              <w:adjustRightInd w:val="0"/>
              <w:spacing w:line="360" w:lineRule="auto"/>
              <w:ind w:left="0" w:right="0"/>
              <w:jc w:val="both"/>
              <w:rPr>
                <w:rFonts w:ascii="Arial" w:hAnsi="Arial" w:cs="Arial"/>
                <w:color w:val="000000"/>
                <w:sz w:val="24"/>
                <w:szCs w:val="24"/>
                <w:lang w:val="en-ZA"/>
              </w:rPr>
            </w:pPr>
            <w:bookmarkStart w:id="0" w:name="_Hlk128573367"/>
            <w:r w:rsidRPr="007318EB">
              <w:rPr>
                <w:rFonts w:ascii="Arial" w:hAnsi="Arial" w:cs="Arial"/>
                <w:color w:val="000000"/>
                <w:sz w:val="24"/>
                <w:szCs w:val="24"/>
                <w:lang w:val="en-ZA"/>
              </w:rPr>
              <w:t xml:space="preserve">26 Canary Road, Auckland Park, </w:t>
            </w:r>
          </w:p>
          <w:p w14:paraId="6AFF06A6" w14:textId="0F66C1B2" w:rsidR="00001280" w:rsidRPr="007318EB" w:rsidRDefault="00F25D5F" w:rsidP="00F25D5F">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2</w:t>
            </w:r>
            <w:r w:rsidRPr="007318EB">
              <w:rPr>
                <w:rFonts w:ascii="Arial" w:hAnsi="Arial" w:cs="Arial"/>
                <w:color w:val="000000"/>
                <w:sz w:val="24"/>
                <w:szCs w:val="24"/>
                <w:vertAlign w:val="superscript"/>
                <w:lang w:val="en-ZA"/>
              </w:rPr>
              <w:t>nd</w:t>
            </w:r>
            <w:r w:rsidRPr="007318EB">
              <w:rPr>
                <w:rFonts w:ascii="Arial" w:hAnsi="Arial" w:cs="Arial"/>
                <w:color w:val="000000"/>
                <w:sz w:val="24"/>
                <w:szCs w:val="24"/>
                <w:lang w:val="en-ZA"/>
              </w:rPr>
              <w:t xml:space="preserve"> Floor SABC GSM Building, Auckland Park, 2006</w:t>
            </w:r>
            <w:r w:rsidR="005D6D77" w:rsidRPr="007318EB">
              <w:rPr>
                <w:rFonts w:ascii="Arial" w:hAnsi="Arial" w:cs="Arial"/>
                <w:color w:val="000000"/>
                <w:sz w:val="24"/>
                <w:szCs w:val="24"/>
                <w:lang w:val="en-ZA"/>
              </w:rPr>
              <w:t xml:space="preserve">, </w:t>
            </w:r>
            <w:r w:rsidRPr="007318EB">
              <w:rPr>
                <w:rFonts w:ascii="Arial" w:hAnsi="Arial" w:cs="Arial"/>
                <w:color w:val="000000"/>
                <w:sz w:val="24"/>
                <w:szCs w:val="24"/>
                <w:lang w:val="en-ZA"/>
              </w:rPr>
              <w:t>Johannesburg</w:t>
            </w:r>
          </w:p>
          <w:bookmarkEnd w:id="0"/>
          <w:p w14:paraId="7001DFD5" w14:textId="59CB42DC" w:rsidR="00B50679" w:rsidRPr="007318EB" w:rsidRDefault="008C1284"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 </w:t>
            </w:r>
          </w:p>
        </w:tc>
      </w:tr>
      <w:tr w:rsidR="008C1284" w:rsidRPr="007318EB" w14:paraId="2F5C309F" w14:textId="77777777" w:rsidTr="002C3E40">
        <w:tc>
          <w:tcPr>
            <w:tcW w:w="4246" w:type="dxa"/>
          </w:tcPr>
          <w:p w14:paraId="5676D4E4" w14:textId="77777777" w:rsidR="008C1284" w:rsidRPr="007318EB" w:rsidRDefault="008C1284"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Copies to be submitted</w:t>
            </w:r>
          </w:p>
          <w:p w14:paraId="2CCC00CC" w14:textId="54AEF195" w:rsidR="00001280" w:rsidRPr="007318EB" w:rsidRDefault="00001280" w:rsidP="0069665A">
            <w:pPr>
              <w:spacing w:line="360" w:lineRule="auto"/>
              <w:ind w:left="0"/>
              <w:jc w:val="both"/>
              <w:rPr>
                <w:rFonts w:ascii="Arial" w:hAnsi="Arial" w:cs="Arial"/>
                <w:color w:val="000000"/>
                <w:sz w:val="24"/>
                <w:szCs w:val="24"/>
                <w:lang w:val="en-ZA"/>
              </w:rPr>
            </w:pPr>
          </w:p>
        </w:tc>
        <w:tc>
          <w:tcPr>
            <w:tcW w:w="4960" w:type="dxa"/>
          </w:tcPr>
          <w:p w14:paraId="29474CDB" w14:textId="0D8E219F" w:rsidR="008C1284" w:rsidRPr="007318EB" w:rsidRDefault="00E60990"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F</w:t>
            </w:r>
            <w:r w:rsidR="00CC0DB2" w:rsidRPr="007318EB">
              <w:rPr>
                <w:rFonts w:ascii="Arial" w:hAnsi="Arial" w:cs="Arial"/>
                <w:color w:val="000000"/>
                <w:sz w:val="24"/>
                <w:szCs w:val="24"/>
                <w:lang w:val="en-ZA"/>
              </w:rPr>
              <w:t>ive</w:t>
            </w:r>
            <w:r w:rsidRPr="007318EB">
              <w:rPr>
                <w:rFonts w:ascii="Arial" w:hAnsi="Arial" w:cs="Arial"/>
                <w:color w:val="000000"/>
                <w:sz w:val="24"/>
                <w:szCs w:val="24"/>
                <w:lang w:val="en-ZA"/>
              </w:rPr>
              <w:t xml:space="preserve"> (</w:t>
            </w:r>
            <w:r w:rsidR="00CC0DB2" w:rsidRPr="007318EB">
              <w:rPr>
                <w:rFonts w:ascii="Arial" w:hAnsi="Arial" w:cs="Arial"/>
                <w:color w:val="000000"/>
                <w:sz w:val="24"/>
                <w:szCs w:val="24"/>
                <w:lang w:val="en-ZA"/>
              </w:rPr>
              <w:t>5</w:t>
            </w:r>
            <w:r w:rsidRPr="007318EB">
              <w:rPr>
                <w:rFonts w:ascii="Arial" w:hAnsi="Arial" w:cs="Arial"/>
                <w:color w:val="000000"/>
                <w:sz w:val="24"/>
                <w:szCs w:val="24"/>
                <w:lang w:val="en-ZA"/>
              </w:rPr>
              <w:t>)</w:t>
            </w:r>
          </w:p>
        </w:tc>
      </w:tr>
      <w:tr w:rsidR="008C1284" w:rsidRPr="007318EB" w14:paraId="1AF1B3C3" w14:textId="77777777" w:rsidTr="002C3E40">
        <w:tc>
          <w:tcPr>
            <w:tcW w:w="4246" w:type="dxa"/>
          </w:tcPr>
          <w:p w14:paraId="43498FC3" w14:textId="77777777" w:rsidR="00001280" w:rsidRPr="007318EB" w:rsidRDefault="00001280" w:rsidP="0069665A">
            <w:pPr>
              <w:spacing w:line="360" w:lineRule="auto"/>
              <w:ind w:left="0"/>
              <w:jc w:val="both"/>
              <w:rPr>
                <w:rFonts w:ascii="Arial" w:hAnsi="Arial" w:cs="Arial"/>
                <w:color w:val="000000"/>
                <w:sz w:val="24"/>
                <w:szCs w:val="24"/>
                <w:lang w:val="en-ZA"/>
              </w:rPr>
            </w:pPr>
          </w:p>
          <w:p w14:paraId="26DA51B9" w14:textId="27D22105" w:rsidR="008C1284" w:rsidRPr="007318EB" w:rsidRDefault="008C1284"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Tender Validity Period</w:t>
            </w:r>
          </w:p>
        </w:tc>
        <w:tc>
          <w:tcPr>
            <w:tcW w:w="4960" w:type="dxa"/>
          </w:tcPr>
          <w:p w14:paraId="0CDFD0D8" w14:textId="77777777" w:rsidR="00001280" w:rsidRPr="007318EB" w:rsidRDefault="00001280" w:rsidP="0069665A">
            <w:pPr>
              <w:autoSpaceDE w:val="0"/>
              <w:autoSpaceDN w:val="0"/>
              <w:adjustRightInd w:val="0"/>
              <w:spacing w:line="360" w:lineRule="auto"/>
              <w:ind w:left="0" w:right="0"/>
              <w:jc w:val="both"/>
              <w:rPr>
                <w:rFonts w:ascii="Arial" w:hAnsi="Arial" w:cs="Arial"/>
                <w:color w:val="000000"/>
                <w:sz w:val="24"/>
                <w:szCs w:val="24"/>
                <w:lang w:val="en-ZA"/>
              </w:rPr>
            </w:pPr>
          </w:p>
          <w:p w14:paraId="207DF376" w14:textId="405C631A" w:rsidR="008C1284" w:rsidRPr="007318EB" w:rsidRDefault="00CC0DB2"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120</w:t>
            </w:r>
            <w:r w:rsidR="008C1284" w:rsidRPr="007318EB">
              <w:rPr>
                <w:rFonts w:ascii="Arial" w:hAnsi="Arial" w:cs="Arial"/>
                <w:color w:val="000000"/>
                <w:sz w:val="24"/>
                <w:szCs w:val="24"/>
                <w:lang w:val="en-ZA"/>
              </w:rPr>
              <w:t xml:space="preserve"> business days from the closing date</w:t>
            </w:r>
          </w:p>
        </w:tc>
      </w:tr>
    </w:tbl>
    <w:p w14:paraId="637111D7" w14:textId="77777777" w:rsidR="00E32280" w:rsidRPr="007318EB" w:rsidRDefault="00E32280" w:rsidP="0069665A">
      <w:pPr>
        <w:spacing w:line="360" w:lineRule="auto"/>
        <w:jc w:val="both"/>
        <w:rPr>
          <w:rFonts w:ascii="Arial" w:hAnsi="Arial" w:cs="Arial"/>
          <w:b/>
          <w:bCs/>
          <w:sz w:val="24"/>
          <w:szCs w:val="24"/>
        </w:rPr>
      </w:pPr>
    </w:p>
    <w:p w14:paraId="68CE0B8C" w14:textId="77777777" w:rsidR="00E32280" w:rsidRPr="007318EB" w:rsidRDefault="00E32280" w:rsidP="0069665A">
      <w:pPr>
        <w:spacing w:line="360" w:lineRule="auto"/>
        <w:jc w:val="both"/>
        <w:rPr>
          <w:rFonts w:ascii="Arial" w:hAnsi="Arial" w:cs="Arial"/>
          <w:b/>
          <w:bCs/>
          <w:sz w:val="24"/>
          <w:szCs w:val="24"/>
        </w:rPr>
      </w:pPr>
    </w:p>
    <w:p w14:paraId="1CA65F79" w14:textId="77777777" w:rsidR="00E32280" w:rsidRPr="007318EB" w:rsidRDefault="00E32280" w:rsidP="0069665A">
      <w:pPr>
        <w:spacing w:line="360" w:lineRule="auto"/>
        <w:jc w:val="both"/>
        <w:rPr>
          <w:rFonts w:ascii="Arial" w:hAnsi="Arial" w:cs="Arial"/>
          <w:sz w:val="24"/>
          <w:szCs w:val="24"/>
        </w:rPr>
      </w:pPr>
    </w:p>
    <w:p w14:paraId="131BCC36" w14:textId="77777777" w:rsidR="008141ED" w:rsidRPr="007318EB" w:rsidRDefault="008141ED" w:rsidP="0069665A">
      <w:pPr>
        <w:spacing w:line="360" w:lineRule="auto"/>
        <w:ind w:left="0"/>
        <w:jc w:val="both"/>
        <w:rPr>
          <w:rFonts w:ascii="Arial" w:hAnsi="Arial" w:cs="Arial"/>
          <w:sz w:val="24"/>
          <w:szCs w:val="24"/>
        </w:rPr>
      </w:pPr>
    </w:p>
    <w:p w14:paraId="4E776402" w14:textId="77777777" w:rsidR="0069665A" w:rsidRPr="007318EB" w:rsidRDefault="0069665A"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75C3152F"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129412C8"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267B12F2"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443AEB51" w14:textId="2BC182A2" w:rsidR="00BF431C" w:rsidRPr="007318EB" w:rsidRDefault="002E60A5" w:rsidP="698FA820">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AF5DB2E">
        <w:rPr>
          <w:rFonts w:ascii="Arial" w:hAnsi="Arial" w:cs="Arial"/>
          <w:b/>
          <w:bCs/>
          <w:color w:val="000000" w:themeColor="text1"/>
          <w:sz w:val="24"/>
          <w:szCs w:val="24"/>
          <w:lang w:val="en-ZA"/>
        </w:rPr>
        <w:t>The Media Development and Diversity Agency (MDDA) is a statutory development agency with the objective of creating an enabling environment for media development and diversity which reflects the needs and aspirations of all South Africans and redresses exclusion and marginalisation of disadvantaged communities and persons from access to the media and the media industry.  As a partnership between the South African Government and major print and broadcasting companies, it promotes and assists in the development of community media and small commercial media in South Africa, by providing support (financial, capacity building, etc) in terms of the MDDA Act No 14 of 2002. MDDA has funded more than 550 projects, with 290 currently active.</w:t>
      </w:r>
    </w:p>
    <w:p w14:paraId="0D94A43C"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6DD936A9"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09E324EC"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70AE66C2"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0B017447" w14:textId="77777777" w:rsidR="00BF431C" w:rsidRPr="007318EB" w:rsidRDefault="00BF431C"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p>
    <w:p w14:paraId="69F2FA1A" w14:textId="6DA917C3" w:rsidR="00A76EE3" w:rsidRPr="007318EB" w:rsidRDefault="002D07A1"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r w:rsidRPr="007318EB">
        <w:rPr>
          <w:rFonts w:ascii="Arial" w:hAnsi="Arial" w:cs="Arial"/>
          <w:b/>
          <w:bCs/>
          <w:color w:val="000000"/>
          <w:sz w:val="24"/>
          <w:szCs w:val="24"/>
          <w:lang w:val="en-ZA"/>
        </w:rPr>
        <w:t>BACKGROUND AND SCOPE OF WORK</w:t>
      </w:r>
    </w:p>
    <w:p w14:paraId="56900E53" w14:textId="09155EB3" w:rsidR="002D07A1" w:rsidRPr="007318EB" w:rsidRDefault="002D07A1" w:rsidP="0069665A">
      <w:pPr>
        <w:autoSpaceDE w:val="0"/>
        <w:autoSpaceDN w:val="0"/>
        <w:adjustRightInd w:val="0"/>
        <w:spacing w:before="0" w:after="0" w:line="360" w:lineRule="auto"/>
        <w:ind w:left="0" w:right="0"/>
        <w:jc w:val="center"/>
        <w:rPr>
          <w:rFonts w:ascii="Arial" w:hAnsi="Arial" w:cs="Arial"/>
          <w:b/>
          <w:bCs/>
          <w:color w:val="000000"/>
          <w:sz w:val="24"/>
          <w:szCs w:val="24"/>
          <w:lang w:val="en-ZA"/>
        </w:rPr>
      </w:pPr>
      <w:r w:rsidRPr="007318EB">
        <w:rPr>
          <w:rFonts w:ascii="Arial" w:hAnsi="Arial" w:cs="Arial"/>
          <w:b/>
          <w:bCs/>
          <w:color w:val="000000"/>
          <w:sz w:val="24"/>
          <w:szCs w:val="24"/>
          <w:lang w:val="en-ZA"/>
        </w:rPr>
        <w:t>SCOPE OF WORK – PANEL OF ATTORNEYS FOR A PERIOD OF THREE YEARS</w:t>
      </w:r>
    </w:p>
    <w:p w14:paraId="5EDA9610" w14:textId="77777777" w:rsidR="00A76EE3" w:rsidRPr="007318EB" w:rsidRDefault="00A76EE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6F826AC7" w14:textId="62173346" w:rsidR="002D07A1" w:rsidRPr="007318EB" w:rsidRDefault="002D07A1"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The </w:t>
      </w:r>
      <w:r w:rsidR="00A76EE3" w:rsidRPr="007318EB">
        <w:rPr>
          <w:rFonts w:ascii="Arial" w:hAnsi="Arial" w:cs="Arial"/>
          <w:color w:val="000000"/>
          <w:sz w:val="24"/>
          <w:szCs w:val="24"/>
          <w:lang w:val="en-ZA"/>
        </w:rPr>
        <w:t>Media Development and Diversity Agency requires</w:t>
      </w:r>
      <w:r w:rsidRPr="007318EB">
        <w:rPr>
          <w:rFonts w:ascii="Arial" w:hAnsi="Arial" w:cs="Arial"/>
          <w:color w:val="000000"/>
          <w:sz w:val="24"/>
          <w:szCs w:val="24"/>
          <w:lang w:val="en-ZA"/>
        </w:rPr>
        <w:t xml:space="preserve"> the services of qualified attorneys to render legal advice and services in the fields as stated hereunder. </w:t>
      </w:r>
      <w:r w:rsidR="00572BEE" w:rsidRPr="007318EB">
        <w:rPr>
          <w:rFonts w:ascii="Arial" w:hAnsi="Arial" w:cs="Arial"/>
          <w:color w:val="000000"/>
          <w:sz w:val="24"/>
          <w:szCs w:val="24"/>
          <w:lang w:val="en-ZA"/>
        </w:rPr>
        <w:t>A summary</w:t>
      </w:r>
      <w:r w:rsidRPr="007318EB">
        <w:rPr>
          <w:rFonts w:ascii="Arial" w:hAnsi="Arial" w:cs="Arial"/>
          <w:color w:val="000000"/>
          <w:sz w:val="24"/>
          <w:szCs w:val="24"/>
          <w:lang w:val="en-ZA"/>
        </w:rPr>
        <w:t xml:space="preserve"> of the scope of work and knowledge required are set out hereunder: </w:t>
      </w:r>
    </w:p>
    <w:p w14:paraId="707FCF8A" w14:textId="77777777" w:rsidR="00756EA7" w:rsidRPr="007318EB" w:rsidRDefault="00756EA7"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24B18F75" w14:textId="77677594" w:rsidR="00CB382A" w:rsidRPr="007318EB" w:rsidRDefault="00CB382A"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The bidder must indicate, in the table below, with a </w:t>
      </w:r>
      <w:r w:rsidRPr="007318EB">
        <w:rPr>
          <w:rFonts w:ascii="Arial" w:hAnsi="Arial" w:cs="Arial"/>
          <w:b/>
          <w:bCs/>
          <w:color w:val="000000"/>
          <w:sz w:val="24"/>
          <w:szCs w:val="24"/>
          <w:lang w:val="en-ZA"/>
        </w:rPr>
        <w:t>tick (</w:t>
      </w:r>
      <w:r w:rsidRPr="007318EB">
        <w:rPr>
          <w:rFonts w:ascii="Arial" w:hAnsi="Arial" w:cs="Arial"/>
          <w:color w:val="000000"/>
          <w:sz w:val="24"/>
          <w:szCs w:val="24"/>
          <w:lang w:val="en-ZA"/>
        </w:rPr>
        <w:t>), the category or categories the bidders are bidding for:</w:t>
      </w:r>
    </w:p>
    <w:tbl>
      <w:tblPr>
        <w:tblStyle w:val="TableGrid"/>
        <w:tblW w:w="0" w:type="auto"/>
        <w:tblLook w:val="04A0" w:firstRow="1" w:lastRow="0" w:firstColumn="1" w:lastColumn="0" w:noHBand="0" w:noVBand="1"/>
      </w:tblPr>
      <w:tblGrid>
        <w:gridCol w:w="4675"/>
        <w:gridCol w:w="4675"/>
      </w:tblGrid>
      <w:tr w:rsidR="00756EA7" w:rsidRPr="007318EB" w14:paraId="318FC7FE" w14:textId="77777777" w:rsidTr="579D8F54">
        <w:tc>
          <w:tcPr>
            <w:tcW w:w="4675" w:type="dxa"/>
          </w:tcPr>
          <w:p w14:paraId="1A1823F3" w14:textId="3803DE30" w:rsidR="00756EA7" w:rsidRPr="007318EB" w:rsidRDefault="00A359A6"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Areas of Law:</w:t>
            </w:r>
          </w:p>
        </w:tc>
        <w:tc>
          <w:tcPr>
            <w:tcW w:w="4675" w:type="dxa"/>
          </w:tcPr>
          <w:p w14:paraId="2B27D128" w14:textId="0F1C250B" w:rsidR="00756EA7" w:rsidRPr="007318EB" w:rsidRDefault="00CB382A" w:rsidP="579D8F54">
            <w:pPr>
              <w:tabs>
                <w:tab w:val="left" w:pos="3110"/>
              </w:tabs>
              <w:autoSpaceDE w:val="0"/>
              <w:autoSpaceDN w:val="0"/>
              <w:adjustRightInd w:val="0"/>
              <w:spacing w:line="360" w:lineRule="auto"/>
              <w:ind w:left="0" w:right="0"/>
              <w:jc w:val="both"/>
              <w:rPr>
                <w:rFonts w:ascii="Arial" w:hAnsi="Arial" w:cs="Arial"/>
                <w:color w:val="000000"/>
                <w:sz w:val="24"/>
                <w:szCs w:val="24"/>
              </w:rPr>
            </w:pPr>
            <w:r w:rsidRPr="007318EB">
              <w:rPr>
                <w:rFonts w:ascii="Arial" w:hAnsi="Arial" w:cs="Arial"/>
                <w:color w:val="000000"/>
                <w:sz w:val="24"/>
                <w:szCs w:val="24"/>
                <w:lang w:val="en-ZA"/>
              </w:rPr>
              <w:tab/>
            </w:r>
            <w:r w:rsidRPr="007318EB">
              <w:rPr>
                <w:rFonts w:ascii="Arial" w:hAnsi="Arial" w:cs="Arial"/>
                <w:b/>
                <w:bCs/>
                <w:color w:val="000000"/>
                <w:sz w:val="24"/>
                <w:szCs w:val="24"/>
              </w:rPr>
              <w:t xml:space="preserve">Tick </w:t>
            </w:r>
            <w:proofErr w:type="gramStart"/>
            <w:r w:rsidRPr="007318EB">
              <w:rPr>
                <w:rFonts w:ascii="Arial" w:hAnsi="Arial" w:cs="Arial"/>
                <w:b/>
                <w:bCs/>
                <w:color w:val="000000"/>
                <w:sz w:val="24"/>
                <w:szCs w:val="24"/>
              </w:rPr>
              <w:t>(</w:t>
            </w:r>
            <w:r w:rsidR="002A1C36" w:rsidRPr="007318EB">
              <w:rPr>
                <w:rFonts w:ascii="Arial" w:hAnsi="Arial" w:cs="Arial"/>
                <w:b/>
                <w:bCs/>
                <w:color w:val="000000"/>
                <w:sz w:val="24"/>
                <w:szCs w:val="24"/>
              </w:rPr>
              <w:t xml:space="preserve">  </w:t>
            </w:r>
            <w:r w:rsidRPr="007318EB">
              <w:rPr>
                <w:rFonts w:ascii="Arial" w:hAnsi="Arial" w:cs="Arial"/>
                <w:b/>
                <w:bCs/>
                <w:color w:val="000000"/>
                <w:sz w:val="24"/>
                <w:szCs w:val="24"/>
              </w:rPr>
              <w:t>)</w:t>
            </w:r>
            <w:proofErr w:type="gramEnd"/>
          </w:p>
        </w:tc>
      </w:tr>
      <w:tr w:rsidR="00DE72C0" w:rsidRPr="007318EB" w14:paraId="3A6E40A7" w14:textId="77777777" w:rsidTr="579D8F54">
        <w:tc>
          <w:tcPr>
            <w:tcW w:w="4675" w:type="dxa"/>
          </w:tcPr>
          <w:p w14:paraId="23FB8363" w14:textId="0F145C8A" w:rsidR="00DE72C0" w:rsidRPr="007318EB" w:rsidRDefault="00DE72C0" w:rsidP="0069665A">
            <w:pPr>
              <w:autoSpaceDE w:val="0"/>
              <w:autoSpaceDN w:val="0"/>
              <w:adjustRightInd w:val="0"/>
              <w:spacing w:line="360" w:lineRule="auto"/>
              <w:ind w:left="0" w:right="0"/>
              <w:jc w:val="both"/>
              <w:rPr>
                <w:rFonts w:ascii="Arial" w:hAnsi="Arial" w:cs="Arial"/>
                <w:b/>
                <w:bCs/>
                <w:color w:val="000000"/>
                <w:sz w:val="24"/>
                <w:szCs w:val="24"/>
                <w:lang w:val="en-ZA"/>
              </w:rPr>
            </w:pPr>
            <w:r w:rsidRPr="007318EB">
              <w:rPr>
                <w:rFonts w:ascii="Arial" w:hAnsi="Arial" w:cs="Arial"/>
                <w:color w:val="000000"/>
                <w:sz w:val="24"/>
                <w:szCs w:val="24"/>
                <w:lang w:val="en-ZA"/>
              </w:rPr>
              <w:t xml:space="preserve">Legal Recoveries, Insolvencies &amp; Business Rescue </w:t>
            </w:r>
            <w:r w:rsidR="00837E4A" w:rsidRPr="007318EB">
              <w:rPr>
                <w:rFonts w:ascii="Arial" w:hAnsi="Arial" w:cs="Arial"/>
                <w:color w:val="000000"/>
                <w:sz w:val="24"/>
                <w:szCs w:val="24"/>
                <w:lang w:val="en-ZA"/>
              </w:rPr>
              <w:t>(a minimum of 3)</w:t>
            </w:r>
          </w:p>
        </w:tc>
        <w:tc>
          <w:tcPr>
            <w:tcW w:w="4675" w:type="dxa"/>
          </w:tcPr>
          <w:p w14:paraId="02EC3307" w14:textId="77777777"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p>
        </w:tc>
      </w:tr>
      <w:tr w:rsidR="00DE72C0" w:rsidRPr="007318EB" w14:paraId="36B01C56" w14:textId="77777777" w:rsidTr="579D8F54">
        <w:tc>
          <w:tcPr>
            <w:tcW w:w="4675" w:type="dxa"/>
          </w:tcPr>
          <w:p w14:paraId="761FF4C7" w14:textId="194A9C53"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Corporate &amp; Commercial Law</w:t>
            </w:r>
            <w:r w:rsidR="00837E4A" w:rsidRPr="007318EB">
              <w:rPr>
                <w:rFonts w:ascii="Arial" w:hAnsi="Arial" w:cs="Arial"/>
                <w:color w:val="000000"/>
                <w:sz w:val="24"/>
                <w:szCs w:val="24"/>
                <w:lang w:val="en-ZA"/>
              </w:rPr>
              <w:t xml:space="preserve"> (a minimum of 3) </w:t>
            </w:r>
          </w:p>
        </w:tc>
        <w:tc>
          <w:tcPr>
            <w:tcW w:w="4675" w:type="dxa"/>
          </w:tcPr>
          <w:p w14:paraId="42FE73DF" w14:textId="77777777"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p>
        </w:tc>
      </w:tr>
      <w:tr w:rsidR="00DE72C0" w:rsidRPr="007318EB" w14:paraId="02820760" w14:textId="77777777" w:rsidTr="579D8F54">
        <w:tc>
          <w:tcPr>
            <w:tcW w:w="4675" w:type="dxa"/>
          </w:tcPr>
          <w:p w14:paraId="6718853D" w14:textId="30260F9D"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Labour Law</w:t>
            </w:r>
            <w:r w:rsidR="00837E4A" w:rsidRPr="007318EB">
              <w:rPr>
                <w:rFonts w:ascii="Arial" w:hAnsi="Arial" w:cs="Arial"/>
                <w:color w:val="000000"/>
                <w:sz w:val="24"/>
                <w:szCs w:val="24"/>
                <w:lang w:val="en-ZA"/>
              </w:rPr>
              <w:t xml:space="preserve"> (a minimum of 3)</w:t>
            </w:r>
          </w:p>
        </w:tc>
        <w:tc>
          <w:tcPr>
            <w:tcW w:w="4675" w:type="dxa"/>
          </w:tcPr>
          <w:p w14:paraId="32BC7284" w14:textId="77777777"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p>
        </w:tc>
      </w:tr>
      <w:tr w:rsidR="00DE72C0" w:rsidRPr="007318EB" w14:paraId="22E00D81" w14:textId="77777777" w:rsidTr="579D8F54">
        <w:tc>
          <w:tcPr>
            <w:tcW w:w="4675" w:type="dxa"/>
          </w:tcPr>
          <w:p w14:paraId="0F50E414" w14:textId="74D71245"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Insurance Law</w:t>
            </w:r>
            <w:r w:rsidR="00837E4A" w:rsidRPr="007318EB">
              <w:rPr>
                <w:rFonts w:ascii="Arial" w:hAnsi="Arial" w:cs="Arial"/>
                <w:color w:val="000000"/>
                <w:sz w:val="24"/>
                <w:szCs w:val="24"/>
                <w:lang w:val="en-ZA"/>
              </w:rPr>
              <w:t xml:space="preserve"> (a minimum of 3)</w:t>
            </w:r>
          </w:p>
        </w:tc>
        <w:tc>
          <w:tcPr>
            <w:tcW w:w="4675" w:type="dxa"/>
          </w:tcPr>
          <w:p w14:paraId="2D4A9FC5" w14:textId="77777777" w:rsidR="00DE72C0" w:rsidRPr="007318EB" w:rsidRDefault="00DE72C0" w:rsidP="0069665A">
            <w:pPr>
              <w:autoSpaceDE w:val="0"/>
              <w:autoSpaceDN w:val="0"/>
              <w:adjustRightInd w:val="0"/>
              <w:spacing w:line="360" w:lineRule="auto"/>
              <w:ind w:left="0" w:right="0"/>
              <w:jc w:val="both"/>
              <w:rPr>
                <w:rFonts w:ascii="Arial" w:hAnsi="Arial" w:cs="Arial"/>
                <w:color w:val="000000"/>
                <w:sz w:val="24"/>
                <w:szCs w:val="24"/>
                <w:lang w:val="en-ZA"/>
              </w:rPr>
            </w:pPr>
          </w:p>
        </w:tc>
      </w:tr>
      <w:tr w:rsidR="00ED5F13" w:rsidRPr="007318EB" w14:paraId="7647E7CC" w14:textId="77777777" w:rsidTr="579D8F54">
        <w:tc>
          <w:tcPr>
            <w:tcW w:w="4675" w:type="dxa"/>
          </w:tcPr>
          <w:p w14:paraId="2A4E77D1" w14:textId="04550E7E" w:rsidR="00ED5F13" w:rsidRPr="007318EB" w:rsidRDefault="00ED5F13"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Forensics</w:t>
            </w:r>
            <w:r w:rsidR="00837E4A" w:rsidRPr="007318EB">
              <w:rPr>
                <w:rFonts w:ascii="Arial" w:hAnsi="Arial" w:cs="Arial"/>
                <w:color w:val="000000"/>
                <w:sz w:val="24"/>
                <w:szCs w:val="24"/>
                <w:lang w:val="en-ZA"/>
              </w:rPr>
              <w:t xml:space="preserve"> (a minimum of 3)</w:t>
            </w:r>
          </w:p>
        </w:tc>
        <w:tc>
          <w:tcPr>
            <w:tcW w:w="4675" w:type="dxa"/>
          </w:tcPr>
          <w:p w14:paraId="1F576199" w14:textId="77777777" w:rsidR="00ED5F13" w:rsidRPr="007318EB" w:rsidRDefault="00ED5F13" w:rsidP="0069665A">
            <w:pPr>
              <w:autoSpaceDE w:val="0"/>
              <w:autoSpaceDN w:val="0"/>
              <w:adjustRightInd w:val="0"/>
              <w:spacing w:line="360" w:lineRule="auto"/>
              <w:ind w:left="0" w:right="0"/>
              <w:jc w:val="both"/>
              <w:rPr>
                <w:rFonts w:ascii="Arial" w:hAnsi="Arial" w:cs="Arial"/>
                <w:color w:val="000000"/>
                <w:sz w:val="24"/>
                <w:szCs w:val="24"/>
                <w:lang w:val="en-ZA"/>
              </w:rPr>
            </w:pPr>
          </w:p>
        </w:tc>
      </w:tr>
      <w:tr w:rsidR="00ED5F13" w:rsidRPr="007318EB" w14:paraId="3D973F8C" w14:textId="77777777" w:rsidTr="579D8F54">
        <w:tc>
          <w:tcPr>
            <w:tcW w:w="4675" w:type="dxa"/>
          </w:tcPr>
          <w:p w14:paraId="47D1D5A4" w14:textId="3798846D" w:rsidR="00ED5F13" w:rsidRPr="007318EB" w:rsidRDefault="00ED5F13" w:rsidP="0069665A">
            <w:pPr>
              <w:autoSpaceDE w:val="0"/>
              <w:autoSpaceDN w:val="0"/>
              <w:adjustRightInd w:val="0"/>
              <w:spacing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Regulatory Law</w:t>
            </w:r>
            <w:r w:rsidR="00837E4A" w:rsidRPr="007318EB">
              <w:rPr>
                <w:rFonts w:ascii="Arial" w:hAnsi="Arial" w:cs="Arial"/>
                <w:color w:val="000000"/>
                <w:sz w:val="24"/>
                <w:szCs w:val="24"/>
                <w:lang w:val="en-ZA"/>
              </w:rPr>
              <w:t xml:space="preserve"> (a minimum of 3)</w:t>
            </w:r>
          </w:p>
        </w:tc>
        <w:tc>
          <w:tcPr>
            <w:tcW w:w="4675" w:type="dxa"/>
          </w:tcPr>
          <w:p w14:paraId="57FDC5B9" w14:textId="77777777" w:rsidR="00ED5F13" w:rsidRPr="007318EB" w:rsidRDefault="00ED5F13" w:rsidP="0069665A">
            <w:pPr>
              <w:autoSpaceDE w:val="0"/>
              <w:autoSpaceDN w:val="0"/>
              <w:adjustRightInd w:val="0"/>
              <w:spacing w:line="360" w:lineRule="auto"/>
              <w:ind w:left="0" w:right="0"/>
              <w:jc w:val="both"/>
              <w:rPr>
                <w:rFonts w:ascii="Arial" w:hAnsi="Arial" w:cs="Arial"/>
                <w:color w:val="000000"/>
                <w:sz w:val="24"/>
                <w:szCs w:val="24"/>
                <w:lang w:val="en-ZA"/>
              </w:rPr>
            </w:pPr>
          </w:p>
        </w:tc>
      </w:tr>
    </w:tbl>
    <w:p w14:paraId="49302917" w14:textId="77777777" w:rsidR="00AC0F8F" w:rsidRPr="007318EB" w:rsidRDefault="00AC0F8F"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47029D73" w14:textId="3B4D5CA7" w:rsidR="005E6902" w:rsidRPr="007318EB" w:rsidRDefault="00AE2CCB" w:rsidP="0069665A">
      <w:pPr>
        <w:spacing w:line="360" w:lineRule="auto"/>
        <w:jc w:val="both"/>
        <w:rPr>
          <w:rFonts w:ascii="Arial" w:hAnsi="Arial" w:cs="Arial"/>
          <w:sz w:val="24"/>
          <w:szCs w:val="24"/>
        </w:rPr>
      </w:pPr>
      <w:r w:rsidRPr="007318EB">
        <w:rPr>
          <w:rFonts w:ascii="Arial" w:hAnsi="Arial" w:cs="Arial"/>
          <w:sz w:val="24"/>
          <w:szCs w:val="24"/>
        </w:rPr>
        <w:t xml:space="preserve">The </w:t>
      </w:r>
      <w:bookmarkStart w:id="1" w:name="_Hlk110530730"/>
      <w:r w:rsidR="00A359A6" w:rsidRPr="007318EB">
        <w:rPr>
          <w:rFonts w:ascii="Arial" w:hAnsi="Arial" w:cs="Arial"/>
          <w:sz w:val="24"/>
          <w:szCs w:val="24"/>
        </w:rPr>
        <w:t xml:space="preserve">Media Development and Diversity Agency </w:t>
      </w:r>
      <w:bookmarkEnd w:id="1"/>
      <w:r w:rsidRPr="007318EB">
        <w:rPr>
          <w:rFonts w:ascii="Arial" w:hAnsi="Arial" w:cs="Arial"/>
          <w:sz w:val="24"/>
          <w:szCs w:val="24"/>
        </w:rPr>
        <w:t xml:space="preserve">would also like to promote broad-based transformation and development of small and medium firms in the industry and as such, provided they meet the qualifying criteria as reflected hereunder, will appoint firms in the following categories. The bidder must indicate, in the table below, with a </w:t>
      </w:r>
      <w:r w:rsidRPr="007318EB">
        <w:rPr>
          <w:rFonts w:ascii="Arial" w:hAnsi="Arial" w:cs="Arial"/>
          <w:b/>
          <w:bCs/>
          <w:sz w:val="24"/>
          <w:szCs w:val="24"/>
        </w:rPr>
        <w:t xml:space="preserve">tick </w:t>
      </w:r>
      <w:proofErr w:type="gramStart"/>
      <w:r w:rsidRPr="007318EB">
        <w:rPr>
          <w:rFonts w:ascii="Arial" w:hAnsi="Arial" w:cs="Arial"/>
          <w:b/>
          <w:bCs/>
          <w:sz w:val="24"/>
          <w:szCs w:val="24"/>
        </w:rPr>
        <w:t>(</w:t>
      </w:r>
      <w:r w:rsidRPr="007318EB">
        <w:rPr>
          <w:rFonts w:ascii="Arial" w:hAnsi="Arial" w:cs="Arial"/>
          <w:sz w:val="24"/>
          <w:szCs w:val="24"/>
        </w:rPr>
        <w:t xml:space="preserve"> </w:t>
      </w:r>
      <w:r w:rsidRPr="007318EB">
        <w:rPr>
          <w:rFonts w:ascii="Arial" w:hAnsi="Arial" w:cs="Arial"/>
          <w:b/>
          <w:bCs/>
          <w:sz w:val="24"/>
          <w:szCs w:val="24"/>
        </w:rPr>
        <w:t>)</w:t>
      </w:r>
      <w:proofErr w:type="gramEnd"/>
      <w:r w:rsidRPr="007318EB">
        <w:rPr>
          <w:rFonts w:ascii="Arial" w:hAnsi="Arial" w:cs="Arial"/>
          <w:sz w:val="24"/>
          <w:szCs w:val="24"/>
        </w:rPr>
        <w:t xml:space="preserve"> the relevant category:</w:t>
      </w:r>
    </w:p>
    <w:tbl>
      <w:tblPr>
        <w:tblStyle w:val="TableGrid"/>
        <w:tblW w:w="0" w:type="auto"/>
        <w:tblInd w:w="144" w:type="dxa"/>
        <w:tblLook w:val="04A0" w:firstRow="1" w:lastRow="0" w:firstColumn="1" w:lastColumn="0" w:noHBand="0" w:noVBand="1"/>
      </w:tblPr>
      <w:tblGrid>
        <w:gridCol w:w="3074"/>
        <w:gridCol w:w="3073"/>
        <w:gridCol w:w="3059"/>
      </w:tblGrid>
      <w:tr w:rsidR="0069665A" w:rsidRPr="007318EB" w14:paraId="44E6EF8B" w14:textId="77777777" w:rsidTr="49904F83">
        <w:tc>
          <w:tcPr>
            <w:tcW w:w="3116" w:type="dxa"/>
          </w:tcPr>
          <w:p w14:paraId="3536F988" w14:textId="7075C6D5" w:rsidR="005E6902" w:rsidRPr="007318EB" w:rsidRDefault="00C371EF" w:rsidP="0069665A">
            <w:pPr>
              <w:pStyle w:val="Default"/>
              <w:spacing w:line="360" w:lineRule="auto"/>
              <w:jc w:val="both"/>
              <w:rPr>
                <w:rFonts w:ascii="Arial" w:hAnsi="Arial" w:cs="Arial"/>
              </w:rPr>
            </w:pPr>
            <w:r w:rsidRPr="007318EB">
              <w:rPr>
                <w:rFonts w:ascii="Arial" w:hAnsi="Arial" w:cs="Arial"/>
                <w:b/>
                <w:bCs/>
              </w:rPr>
              <w:t xml:space="preserve">FIRM </w:t>
            </w:r>
            <w:r w:rsidR="0069665A" w:rsidRPr="007318EB">
              <w:rPr>
                <w:rFonts w:ascii="Arial" w:hAnsi="Arial" w:cs="Arial"/>
                <w:b/>
                <w:bCs/>
              </w:rPr>
              <w:t>CATEGORIES</w:t>
            </w:r>
            <w:r w:rsidRPr="007318EB">
              <w:rPr>
                <w:rFonts w:ascii="Arial" w:hAnsi="Arial" w:cs="Arial"/>
                <w:b/>
                <w:bCs/>
              </w:rPr>
              <w:t xml:space="preserve"> </w:t>
            </w:r>
          </w:p>
          <w:p w14:paraId="5B5BDE31" w14:textId="77777777" w:rsidR="00D93643" w:rsidRPr="007318EB" w:rsidRDefault="00D93643" w:rsidP="0069665A">
            <w:pPr>
              <w:spacing w:line="360" w:lineRule="auto"/>
              <w:ind w:left="0"/>
              <w:jc w:val="both"/>
              <w:rPr>
                <w:rFonts w:ascii="Arial" w:hAnsi="Arial" w:cs="Arial"/>
                <w:sz w:val="24"/>
                <w:szCs w:val="24"/>
              </w:rPr>
            </w:pPr>
          </w:p>
        </w:tc>
        <w:tc>
          <w:tcPr>
            <w:tcW w:w="3117" w:type="dxa"/>
          </w:tcPr>
          <w:p w14:paraId="6E67D9CF" w14:textId="6015CD47" w:rsidR="00D93643" w:rsidRPr="007318EB" w:rsidRDefault="00C371EF" w:rsidP="0069665A">
            <w:pPr>
              <w:spacing w:line="360" w:lineRule="auto"/>
              <w:ind w:left="0"/>
              <w:jc w:val="both"/>
              <w:rPr>
                <w:rFonts w:ascii="Arial" w:hAnsi="Arial" w:cs="Arial"/>
                <w:sz w:val="24"/>
                <w:szCs w:val="24"/>
              </w:rPr>
            </w:pPr>
            <w:r w:rsidRPr="007318EB">
              <w:rPr>
                <w:rFonts w:ascii="Arial" w:hAnsi="Arial" w:cs="Arial"/>
                <w:sz w:val="24"/>
                <w:szCs w:val="24"/>
              </w:rPr>
              <w:t xml:space="preserve">DEFINITION </w:t>
            </w:r>
          </w:p>
        </w:tc>
        <w:tc>
          <w:tcPr>
            <w:tcW w:w="3117" w:type="dxa"/>
          </w:tcPr>
          <w:p w14:paraId="211BDC80" w14:textId="5C9F5F6B" w:rsidR="00D93643" w:rsidRPr="007318EB" w:rsidRDefault="00C371EF" w:rsidP="0069665A">
            <w:pPr>
              <w:spacing w:line="360" w:lineRule="auto"/>
              <w:ind w:left="0"/>
              <w:jc w:val="both"/>
              <w:rPr>
                <w:rFonts w:ascii="Arial" w:hAnsi="Arial" w:cs="Arial"/>
                <w:sz w:val="24"/>
                <w:szCs w:val="24"/>
              </w:rPr>
            </w:pPr>
            <w:r w:rsidRPr="007318EB">
              <w:rPr>
                <w:rFonts w:ascii="Arial" w:hAnsi="Arial" w:cs="Arial"/>
                <w:sz w:val="24"/>
                <w:szCs w:val="24"/>
              </w:rPr>
              <w:t xml:space="preserve">PLEASE TICK </w:t>
            </w:r>
            <w:proofErr w:type="gramStart"/>
            <w:r w:rsidRPr="007318EB">
              <w:rPr>
                <w:rFonts w:ascii="Arial" w:hAnsi="Arial" w:cs="Arial"/>
                <w:sz w:val="24"/>
                <w:szCs w:val="24"/>
              </w:rPr>
              <w:t>( )</w:t>
            </w:r>
            <w:proofErr w:type="gramEnd"/>
            <w:r w:rsidRPr="007318EB">
              <w:rPr>
                <w:rFonts w:ascii="Arial" w:hAnsi="Arial" w:cs="Arial"/>
                <w:sz w:val="24"/>
                <w:szCs w:val="24"/>
              </w:rPr>
              <w:t xml:space="preserve"> </w:t>
            </w:r>
          </w:p>
        </w:tc>
      </w:tr>
      <w:tr w:rsidR="0069665A" w:rsidRPr="007318EB" w14:paraId="035AF31D" w14:textId="77777777" w:rsidTr="00EF6E9A">
        <w:trPr>
          <w:trHeight w:val="806"/>
        </w:trPr>
        <w:tc>
          <w:tcPr>
            <w:tcW w:w="3116" w:type="dxa"/>
          </w:tcPr>
          <w:p w14:paraId="3C071D83" w14:textId="77777777" w:rsidR="005E6902" w:rsidRPr="007318EB" w:rsidRDefault="005E6902" w:rsidP="0069665A">
            <w:pPr>
              <w:spacing w:line="360" w:lineRule="auto"/>
              <w:ind w:left="0"/>
              <w:jc w:val="both"/>
              <w:rPr>
                <w:rFonts w:ascii="Arial" w:hAnsi="Arial" w:cs="Arial"/>
                <w:sz w:val="24"/>
                <w:szCs w:val="24"/>
              </w:rPr>
            </w:pPr>
            <w:r w:rsidRPr="007318EB">
              <w:rPr>
                <w:rFonts w:ascii="Arial" w:hAnsi="Arial" w:cs="Arial"/>
                <w:b/>
                <w:bCs/>
                <w:sz w:val="24"/>
                <w:szCs w:val="24"/>
              </w:rPr>
              <w:t>Category 1</w:t>
            </w:r>
            <w:r w:rsidRPr="007318EB">
              <w:rPr>
                <w:rFonts w:ascii="Arial" w:hAnsi="Arial" w:cs="Arial"/>
                <w:sz w:val="24"/>
                <w:szCs w:val="24"/>
              </w:rPr>
              <w:t xml:space="preserve">: </w:t>
            </w:r>
          </w:p>
          <w:p w14:paraId="6A80878D" w14:textId="7D6A21FE" w:rsidR="005E6902" w:rsidRPr="007318EB" w:rsidRDefault="005E6902" w:rsidP="0069665A">
            <w:pPr>
              <w:spacing w:line="360" w:lineRule="auto"/>
              <w:ind w:left="0"/>
              <w:jc w:val="both"/>
              <w:rPr>
                <w:rFonts w:ascii="Arial" w:hAnsi="Arial" w:cs="Arial"/>
                <w:sz w:val="24"/>
                <w:szCs w:val="24"/>
              </w:rPr>
            </w:pPr>
            <w:r w:rsidRPr="007318EB">
              <w:rPr>
                <w:rFonts w:ascii="Arial" w:hAnsi="Arial" w:cs="Arial"/>
                <w:sz w:val="24"/>
                <w:szCs w:val="24"/>
              </w:rPr>
              <w:t xml:space="preserve">Small Firms </w:t>
            </w:r>
          </w:p>
        </w:tc>
        <w:tc>
          <w:tcPr>
            <w:tcW w:w="3117" w:type="dxa"/>
          </w:tcPr>
          <w:p w14:paraId="5FDD272E" w14:textId="67D7CE74" w:rsidR="00D93643" w:rsidRPr="007318EB" w:rsidRDefault="0069665A" w:rsidP="00EF6E9A">
            <w:pPr>
              <w:pStyle w:val="Default"/>
              <w:spacing w:line="360" w:lineRule="auto"/>
              <w:jc w:val="both"/>
              <w:rPr>
                <w:rFonts w:ascii="Arial" w:hAnsi="Arial" w:cs="Arial"/>
              </w:rPr>
            </w:pPr>
            <w:r w:rsidRPr="007318EB">
              <w:rPr>
                <w:rFonts w:ascii="Arial" w:hAnsi="Arial" w:cs="Arial"/>
              </w:rPr>
              <w:t>A firm</w:t>
            </w:r>
            <w:r w:rsidR="00AA6D91" w:rsidRPr="007318EB">
              <w:rPr>
                <w:rFonts w:ascii="Arial" w:hAnsi="Arial" w:cs="Arial"/>
              </w:rPr>
              <w:t xml:space="preserve"> with an annual turnover of not more than R10 million</w:t>
            </w:r>
            <w:r w:rsidR="00EF6E9A" w:rsidRPr="007318EB">
              <w:rPr>
                <w:rFonts w:ascii="Arial" w:hAnsi="Arial" w:cs="Arial"/>
              </w:rPr>
              <w:t>.</w:t>
            </w:r>
          </w:p>
        </w:tc>
        <w:tc>
          <w:tcPr>
            <w:tcW w:w="3117" w:type="dxa"/>
          </w:tcPr>
          <w:p w14:paraId="4234EC53" w14:textId="77777777" w:rsidR="00D93643" w:rsidRPr="007318EB" w:rsidRDefault="00D93643" w:rsidP="0069665A">
            <w:pPr>
              <w:spacing w:line="360" w:lineRule="auto"/>
              <w:ind w:left="0"/>
              <w:jc w:val="both"/>
              <w:rPr>
                <w:rFonts w:ascii="Arial" w:hAnsi="Arial" w:cs="Arial"/>
                <w:sz w:val="24"/>
                <w:szCs w:val="24"/>
              </w:rPr>
            </w:pPr>
          </w:p>
        </w:tc>
      </w:tr>
      <w:tr w:rsidR="0069665A" w:rsidRPr="007318EB" w14:paraId="05796415" w14:textId="77777777" w:rsidTr="49904F83">
        <w:tc>
          <w:tcPr>
            <w:tcW w:w="3116" w:type="dxa"/>
          </w:tcPr>
          <w:p w14:paraId="743DA08C" w14:textId="77777777" w:rsidR="00D93643" w:rsidRPr="007318EB" w:rsidRDefault="005E6902" w:rsidP="0069665A">
            <w:pPr>
              <w:spacing w:line="360" w:lineRule="auto"/>
              <w:ind w:left="0"/>
              <w:jc w:val="both"/>
              <w:rPr>
                <w:rFonts w:ascii="Arial" w:hAnsi="Arial" w:cs="Arial"/>
                <w:b/>
                <w:bCs/>
                <w:sz w:val="24"/>
                <w:szCs w:val="24"/>
              </w:rPr>
            </w:pPr>
            <w:r w:rsidRPr="007318EB">
              <w:rPr>
                <w:rFonts w:ascii="Arial" w:hAnsi="Arial" w:cs="Arial"/>
                <w:b/>
                <w:bCs/>
                <w:sz w:val="24"/>
                <w:szCs w:val="24"/>
              </w:rPr>
              <w:t xml:space="preserve">Category 2: </w:t>
            </w:r>
          </w:p>
          <w:p w14:paraId="532D5389" w14:textId="6AD880E2" w:rsidR="005E6902" w:rsidRPr="007318EB" w:rsidRDefault="005E6902" w:rsidP="0069665A">
            <w:pPr>
              <w:spacing w:line="360" w:lineRule="auto"/>
              <w:ind w:left="0"/>
              <w:jc w:val="both"/>
              <w:rPr>
                <w:rFonts w:ascii="Arial" w:hAnsi="Arial" w:cs="Arial"/>
                <w:sz w:val="24"/>
                <w:szCs w:val="24"/>
              </w:rPr>
            </w:pPr>
            <w:r w:rsidRPr="007318EB">
              <w:rPr>
                <w:rFonts w:ascii="Arial" w:hAnsi="Arial" w:cs="Arial"/>
                <w:sz w:val="24"/>
                <w:szCs w:val="24"/>
              </w:rPr>
              <w:t xml:space="preserve">Medium Firms </w:t>
            </w:r>
          </w:p>
        </w:tc>
        <w:tc>
          <w:tcPr>
            <w:tcW w:w="3117" w:type="dxa"/>
          </w:tcPr>
          <w:p w14:paraId="0CEA8ADC" w14:textId="5D181473" w:rsidR="00D93643" w:rsidRPr="007318EB" w:rsidRDefault="0069665A" w:rsidP="00EF6E9A">
            <w:pPr>
              <w:pStyle w:val="Default"/>
              <w:spacing w:line="360" w:lineRule="auto"/>
              <w:jc w:val="both"/>
              <w:rPr>
                <w:rFonts w:ascii="Arial" w:hAnsi="Arial" w:cs="Arial"/>
              </w:rPr>
            </w:pPr>
            <w:r w:rsidRPr="007318EB">
              <w:rPr>
                <w:rFonts w:ascii="Arial" w:hAnsi="Arial" w:cs="Arial"/>
              </w:rPr>
              <w:t>A firm</w:t>
            </w:r>
            <w:r w:rsidR="00C371EF" w:rsidRPr="007318EB">
              <w:rPr>
                <w:rFonts w:ascii="Arial" w:hAnsi="Arial" w:cs="Arial"/>
              </w:rPr>
              <w:t xml:space="preserve"> with an annual turnover greater than R10 million but below R50 million </w:t>
            </w:r>
          </w:p>
        </w:tc>
        <w:tc>
          <w:tcPr>
            <w:tcW w:w="3117" w:type="dxa"/>
          </w:tcPr>
          <w:p w14:paraId="1CDDD677" w14:textId="77777777" w:rsidR="00D93643" w:rsidRPr="007318EB" w:rsidRDefault="00D93643" w:rsidP="0069665A">
            <w:pPr>
              <w:spacing w:line="360" w:lineRule="auto"/>
              <w:ind w:left="0"/>
              <w:jc w:val="both"/>
              <w:rPr>
                <w:rFonts w:ascii="Arial" w:hAnsi="Arial" w:cs="Arial"/>
                <w:sz w:val="24"/>
                <w:szCs w:val="24"/>
              </w:rPr>
            </w:pPr>
          </w:p>
        </w:tc>
      </w:tr>
      <w:tr w:rsidR="0069665A" w:rsidRPr="007318EB" w14:paraId="3333A41D" w14:textId="77777777" w:rsidTr="49904F83">
        <w:tc>
          <w:tcPr>
            <w:tcW w:w="3116" w:type="dxa"/>
          </w:tcPr>
          <w:p w14:paraId="6F7A1290" w14:textId="3B59A057" w:rsidR="00D93643" w:rsidRPr="007318EB" w:rsidRDefault="005E6902" w:rsidP="0069665A">
            <w:pPr>
              <w:spacing w:line="360" w:lineRule="auto"/>
              <w:ind w:left="0"/>
              <w:jc w:val="both"/>
              <w:rPr>
                <w:rFonts w:ascii="Arial" w:hAnsi="Arial" w:cs="Arial"/>
                <w:sz w:val="24"/>
                <w:szCs w:val="24"/>
              </w:rPr>
            </w:pPr>
            <w:r w:rsidRPr="007318EB">
              <w:rPr>
                <w:rFonts w:ascii="Arial" w:hAnsi="Arial" w:cs="Arial"/>
                <w:b/>
                <w:bCs/>
                <w:sz w:val="24"/>
                <w:szCs w:val="24"/>
              </w:rPr>
              <w:lastRenderedPageBreak/>
              <w:t>Category 3</w:t>
            </w:r>
            <w:r w:rsidR="00EF6E9A" w:rsidRPr="007318EB">
              <w:rPr>
                <w:rFonts w:ascii="Arial" w:hAnsi="Arial" w:cs="Arial"/>
                <w:sz w:val="24"/>
                <w:szCs w:val="24"/>
              </w:rPr>
              <w:t>:</w:t>
            </w:r>
            <w:r w:rsidRPr="007318EB">
              <w:rPr>
                <w:rFonts w:ascii="Arial" w:hAnsi="Arial" w:cs="Arial"/>
                <w:sz w:val="24"/>
                <w:szCs w:val="24"/>
              </w:rPr>
              <w:t xml:space="preserve"> </w:t>
            </w:r>
          </w:p>
          <w:p w14:paraId="1D012CBC" w14:textId="0B59A79D" w:rsidR="005E6902" w:rsidRPr="007318EB" w:rsidRDefault="005E6902" w:rsidP="0069665A">
            <w:pPr>
              <w:spacing w:line="360" w:lineRule="auto"/>
              <w:ind w:left="0"/>
              <w:jc w:val="both"/>
              <w:rPr>
                <w:rFonts w:ascii="Arial" w:hAnsi="Arial" w:cs="Arial"/>
                <w:sz w:val="24"/>
                <w:szCs w:val="24"/>
              </w:rPr>
            </w:pPr>
            <w:r w:rsidRPr="007318EB">
              <w:rPr>
                <w:rFonts w:ascii="Arial" w:hAnsi="Arial" w:cs="Arial"/>
                <w:sz w:val="24"/>
                <w:szCs w:val="24"/>
              </w:rPr>
              <w:t xml:space="preserve">Large Firms </w:t>
            </w:r>
          </w:p>
        </w:tc>
        <w:tc>
          <w:tcPr>
            <w:tcW w:w="3117" w:type="dxa"/>
          </w:tcPr>
          <w:p w14:paraId="511DD720" w14:textId="7FD57796" w:rsidR="00D93643" w:rsidRPr="007318EB" w:rsidRDefault="0069665A" w:rsidP="00EF6E9A">
            <w:pPr>
              <w:pStyle w:val="Default"/>
              <w:spacing w:line="360" w:lineRule="auto"/>
              <w:jc w:val="both"/>
              <w:rPr>
                <w:rFonts w:ascii="Arial" w:hAnsi="Arial" w:cs="Arial"/>
              </w:rPr>
            </w:pPr>
            <w:r w:rsidRPr="007318EB">
              <w:rPr>
                <w:rFonts w:ascii="Arial" w:hAnsi="Arial" w:cs="Arial"/>
              </w:rPr>
              <w:t>A firm</w:t>
            </w:r>
            <w:r w:rsidR="00C371EF" w:rsidRPr="007318EB">
              <w:rPr>
                <w:rFonts w:ascii="Arial" w:hAnsi="Arial" w:cs="Arial"/>
              </w:rPr>
              <w:t xml:space="preserve"> with an annual turnover greater than R50 million </w:t>
            </w:r>
          </w:p>
        </w:tc>
        <w:tc>
          <w:tcPr>
            <w:tcW w:w="3117" w:type="dxa"/>
          </w:tcPr>
          <w:p w14:paraId="00D2D4A0" w14:textId="77777777" w:rsidR="00D93643" w:rsidRPr="007318EB" w:rsidRDefault="00D93643" w:rsidP="0069665A">
            <w:pPr>
              <w:spacing w:line="360" w:lineRule="auto"/>
              <w:ind w:left="0"/>
              <w:jc w:val="both"/>
              <w:rPr>
                <w:rFonts w:ascii="Arial" w:hAnsi="Arial" w:cs="Arial"/>
                <w:sz w:val="24"/>
                <w:szCs w:val="24"/>
              </w:rPr>
            </w:pPr>
          </w:p>
        </w:tc>
      </w:tr>
    </w:tbl>
    <w:p w14:paraId="0A58CA47" w14:textId="10468FF7" w:rsidR="49904F83" w:rsidRPr="007318EB" w:rsidRDefault="49904F83">
      <w:pPr>
        <w:rPr>
          <w:rFonts w:ascii="Arial" w:hAnsi="Arial" w:cs="Arial"/>
          <w:sz w:val="24"/>
          <w:szCs w:val="24"/>
        </w:rPr>
      </w:pPr>
    </w:p>
    <w:p w14:paraId="7E36F865" w14:textId="77777777" w:rsidR="00C2056B" w:rsidRPr="007318EB" w:rsidRDefault="00C2056B"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p>
    <w:p w14:paraId="5CABEB39" w14:textId="70555394" w:rsidR="00C2056B" w:rsidRPr="007318EB" w:rsidRDefault="00C2056B" w:rsidP="0069665A">
      <w:pPr>
        <w:autoSpaceDE w:val="0"/>
        <w:autoSpaceDN w:val="0"/>
        <w:adjustRightInd w:val="0"/>
        <w:spacing w:before="0" w:after="0" w:line="360" w:lineRule="auto"/>
        <w:ind w:left="0" w:right="0"/>
        <w:jc w:val="both"/>
        <w:rPr>
          <w:rFonts w:ascii="Arial" w:hAnsi="Arial" w:cs="Arial"/>
          <w:b/>
          <w:bCs/>
          <w:i/>
          <w:iCs/>
          <w:color w:val="000000"/>
          <w:sz w:val="24"/>
          <w:szCs w:val="24"/>
          <w:lang w:val="en-ZA"/>
        </w:rPr>
      </w:pPr>
      <w:r w:rsidRPr="007318EB">
        <w:rPr>
          <w:rFonts w:ascii="Arial" w:hAnsi="Arial" w:cs="Arial"/>
          <w:b/>
          <w:bCs/>
          <w:i/>
          <w:iCs/>
          <w:color w:val="000000"/>
          <w:sz w:val="24"/>
          <w:szCs w:val="24"/>
          <w:lang w:val="en-ZA"/>
        </w:rPr>
        <w:t>N</w:t>
      </w:r>
      <w:r w:rsidR="00FC3AA2" w:rsidRPr="007318EB">
        <w:rPr>
          <w:rFonts w:ascii="Arial" w:hAnsi="Arial" w:cs="Arial"/>
          <w:b/>
          <w:bCs/>
          <w:i/>
          <w:iCs/>
          <w:color w:val="000000"/>
          <w:sz w:val="24"/>
          <w:szCs w:val="24"/>
          <w:lang w:val="en-ZA"/>
        </w:rPr>
        <w:t>B:</w:t>
      </w:r>
      <w:r w:rsidRPr="007318EB">
        <w:rPr>
          <w:rFonts w:ascii="Arial" w:hAnsi="Arial" w:cs="Arial"/>
          <w:b/>
          <w:bCs/>
          <w:i/>
          <w:iCs/>
          <w:color w:val="000000"/>
          <w:sz w:val="24"/>
          <w:szCs w:val="24"/>
          <w:lang w:val="en-ZA"/>
        </w:rPr>
        <w:t xml:space="preserve"> The bidder must submit their latest Financial Statements as proof of their annual turnover as confirmed by an independent accountant. Small businesses with no financial history, must submit a sworn affidavit confirming their financial status </w:t>
      </w:r>
      <w:r w:rsidR="006A5C8D" w:rsidRPr="007318EB">
        <w:rPr>
          <w:rFonts w:ascii="Arial" w:hAnsi="Arial" w:cs="Arial"/>
          <w:b/>
          <w:bCs/>
          <w:i/>
          <w:iCs/>
          <w:color w:val="000000"/>
          <w:sz w:val="24"/>
          <w:szCs w:val="24"/>
          <w:lang w:val="en-ZA"/>
        </w:rPr>
        <w:t>and/</w:t>
      </w:r>
      <w:r w:rsidR="00FC3AA2" w:rsidRPr="007318EB">
        <w:rPr>
          <w:rFonts w:ascii="Arial" w:hAnsi="Arial" w:cs="Arial"/>
          <w:b/>
          <w:bCs/>
          <w:i/>
          <w:iCs/>
          <w:color w:val="000000"/>
          <w:sz w:val="24"/>
          <w:szCs w:val="24"/>
          <w:lang w:val="en-ZA"/>
        </w:rPr>
        <w:t>or</w:t>
      </w:r>
      <w:r w:rsidR="00A4738A" w:rsidRPr="007318EB">
        <w:rPr>
          <w:rFonts w:ascii="Arial" w:hAnsi="Arial" w:cs="Arial"/>
          <w:b/>
          <w:bCs/>
          <w:i/>
          <w:iCs/>
          <w:color w:val="000000"/>
          <w:sz w:val="24"/>
          <w:szCs w:val="24"/>
          <w:lang w:val="en-ZA"/>
        </w:rPr>
        <w:t xml:space="preserve"> </w:t>
      </w:r>
      <w:r w:rsidR="00FC3AA2" w:rsidRPr="007318EB">
        <w:rPr>
          <w:rFonts w:ascii="Arial" w:hAnsi="Arial" w:cs="Arial"/>
          <w:b/>
          <w:bCs/>
          <w:i/>
          <w:iCs/>
          <w:color w:val="000000"/>
          <w:sz w:val="24"/>
          <w:szCs w:val="24"/>
          <w:lang w:val="en-ZA"/>
        </w:rPr>
        <w:t>projections</w:t>
      </w:r>
      <w:r w:rsidRPr="007318EB">
        <w:rPr>
          <w:rFonts w:ascii="Arial" w:hAnsi="Arial" w:cs="Arial"/>
          <w:b/>
          <w:bCs/>
          <w:i/>
          <w:iCs/>
          <w:color w:val="000000"/>
          <w:sz w:val="24"/>
          <w:szCs w:val="24"/>
          <w:lang w:val="en-ZA"/>
        </w:rPr>
        <w:t xml:space="preserve">. </w:t>
      </w:r>
    </w:p>
    <w:p w14:paraId="0BE9C83B" w14:textId="3F3A6CB0" w:rsidR="00AE2CCB" w:rsidRPr="007318EB" w:rsidRDefault="00C2056B" w:rsidP="0069665A">
      <w:pPr>
        <w:spacing w:line="360" w:lineRule="auto"/>
        <w:ind w:lef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It is for this purpose that the </w:t>
      </w:r>
      <w:r w:rsidR="00A359A6" w:rsidRPr="007318EB">
        <w:rPr>
          <w:rFonts w:ascii="Arial" w:hAnsi="Arial" w:cs="Arial"/>
          <w:b/>
          <w:bCs/>
          <w:color w:val="000000"/>
          <w:sz w:val="24"/>
          <w:szCs w:val="24"/>
          <w:lang w:val="en-ZA"/>
        </w:rPr>
        <w:t xml:space="preserve">Media Development and Diversity Agency </w:t>
      </w:r>
      <w:r w:rsidRPr="007318EB">
        <w:rPr>
          <w:rFonts w:ascii="Arial" w:hAnsi="Arial" w:cs="Arial"/>
          <w:b/>
          <w:bCs/>
          <w:color w:val="000000"/>
          <w:sz w:val="24"/>
          <w:szCs w:val="24"/>
          <w:lang w:val="en-ZA"/>
        </w:rPr>
        <w:t xml:space="preserve">will be using different evaluation criteria for the small and </w:t>
      </w:r>
      <w:r w:rsidR="006A5C8D" w:rsidRPr="007318EB">
        <w:rPr>
          <w:rFonts w:ascii="Arial" w:hAnsi="Arial" w:cs="Arial"/>
          <w:b/>
          <w:bCs/>
          <w:color w:val="000000"/>
          <w:sz w:val="24"/>
          <w:szCs w:val="24"/>
          <w:lang w:val="en-ZA"/>
        </w:rPr>
        <w:t>medium-sized</w:t>
      </w:r>
      <w:r w:rsidRPr="007318EB">
        <w:rPr>
          <w:rFonts w:ascii="Arial" w:hAnsi="Arial" w:cs="Arial"/>
          <w:b/>
          <w:bCs/>
          <w:color w:val="000000"/>
          <w:sz w:val="24"/>
          <w:szCs w:val="24"/>
          <w:lang w:val="en-ZA"/>
        </w:rPr>
        <w:t xml:space="preserve"> law firms and a different set of evaluation criteria applicable to large law firms as depicted hereunder.</w:t>
      </w:r>
    </w:p>
    <w:p w14:paraId="602789DF" w14:textId="77777777" w:rsidR="00BC1CE3" w:rsidRPr="007318EB" w:rsidRDefault="00BC1CE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67E12007" w14:textId="730FC037" w:rsidR="00BC1CE3" w:rsidRPr="007318EB" w:rsidRDefault="00BC1CE3"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 LEGAL RECOVERIES &amp; INSOLVENCY </w:t>
      </w:r>
    </w:p>
    <w:p w14:paraId="211B21C1" w14:textId="77777777" w:rsidR="00BC1CE3" w:rsidRPr="007318EB" w:rsidRDefault="00BC1CE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42969B96" w14:textId="564993E0" w:rsidR="00BC1CE3" w:rsidRPr="007318EB" w:rsidRDefault="00BC1CE3" w:rsidP="0069665A">
      <w:pPr>
        <w:pStyle w:val="ListParagraph"/>
        <w:numPr>
          <w:ilvl w:val="0"/>
          <w:numId w:val="8"/>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b/>
          <w:bCs/>
          <w:color w:val="000000"/>
          <w:sz w:val="24"/>
          <w:szCs w:val="24"/>
          <w:lang w:val="en-ZA"/>
        </w:rPr>
        <w:t xml:space="preserve">LEGAL RECOVERIES/COMMERCIAL LITIGATION </w:t>
      </w:r>
    </w:p>
    <w:p w14:paraId="5BE894BB" w14:textId="0EF41142" w:rsidR="00BC1CE3" w:rsidRPr="007318EB" w:rsidRDefault="00BC1CE3"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 xml:space="preserve">Attorneys will attend to Legal Recoveries on behalf of the </w:t>
      </w:r>
      <w:r w:rsidR="00E15A96" w:rsidRPr="007318EB">
        <w:rPr>
          <w:rFonts w:ascii="Arial" w:hAnsi="Arial" w:cs="Arial"/>
          <w:color w:val="000000"/>
          <w:sz w:val="24"/>
          <w:szCs w:val="24"/>
        </w:rPr>
        <w:t>Media Development and Diversity Agency</w:t>
      </w:r>
      <w:r w:rsidRPr="007318EB">
        <w:rPr>
          <w:rFonts w:ascii="Arial" w:hAnsi="Arial" w:cs="Arial"/>
          <w:color w:val="000000"/>
          <w:sz w:val="24"/>
          <w:szCs w:val="24"/>
          <w:lang w:val="en-ZA"/>
        </w:rPr>
        <w:t xml:space="preserve">. Attorneys are required to have an in-depth knowledge of litigation procedures, in the High Courts and Magistrates’ Courts as well as the relevant </w:t>
      </w:r>
      <w:r w:rsidR="00217946" w:rsidRPr="007318EB">
        <w:rPr>
          <w:rFonts w:ascii="Arial" w:hAnsi="Arial" w:cs="Arial"/>
          <w:color w:val="000000"/>
          <w:sz w:val="24"/>
          <w:szCs w:val="24"/>
          <w:lang w:val="en-ZA"/>
        </w:rPr>
        <w:t>legislation</w:t>
      </w:r>
      <w:r w:rsidRPr="007318EB">
        <w:rPr>
          <w:rFonts w:ascii="Arial" w:hAnsi="Arial" w:cs="Arial"/>
          <w:color w:val="000000"/>
          <w:sz w:val="24"/>
          <w:szCs w:val="24"/>
          <w:lang w:val="en-ZA"/>
        </w:rPr>
        <w:t>, rules and practice directives of courts and relevant case law applicable in litigation in general. Practical knowledge is required in all spheres of commercial law, banking</w:t>
      </w:r>
      <w:r w:rsidR="00217946"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finance law including, but not limited to, knowledge and application of the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Act, Companies Act, National Credit Act, the PFMA</w:t>
      </w:r>
      <w:r w:rsidR="00E21A4A"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the Consumer Protection Act. </w:t>
      </w:r>
      <w:r w:rsidR="00217946" w:rsidRPr="007318EB">
        <w:rPr>
          <w:rFonts w:ascii="Arial" w:hAnsi="Arial" w:cs="Arial"/>
          <w:color w:val="000000"/>
          <w:sz w:val="24"/>
          <w:szCs w:val="24"/>
          <w:lang w:val="en-ZA"/>
        </w:rPr>
        <w:t>Thorough</w:t>
      </w:r>
      <w:r w:rsidRPr="007318EB">
        <w:rPr>
          <w:rFonts w:ascii="Arial" w:hAnsi="Arial" w:cs="Arial"/>
          <w:color w:val="000000"/>
          <w:sz w:val="24"/>
          <w:szCs w:val="24"/>
          <w:lang w:val="en-ZA"/>
        </w:rPr>
        <w:t xml:space="preserve"> knowledge of the nature and effect of security documents (</w:t>
      </w:r>
      <w:r w:rsidR="006F6B45" w:rsidRPr="007318EB">
        <w:rPr>
          <w:rFonts w:ascii="Arial" w:hAnsi="Arial" w:cs="Arial"/>
          <w:color w:val="000000"/>
          <w:sz w:val="24"/>
          <w:szCs w:val="24"/>
          <w:lang w:val="en-ZA"/>
        </w:rPr>
        <w:t>e.g.,</w:t>
      </w:r>
      <w:r w:rsidRPr="007318EB">
        <w:rPr>
          <w:rFonts w:ascii="Arial" w:hAnsi="Arial" w:cs="Arial"/>
          <w:color w:val="000000"/>
          <w:sz w:val="24"/>
          <w:szCs w:val="24"/>
          <w:lang w:val="en-ZA"/>
        </w:rPr>
        <w:t xml:space="preserve"> mortgage and notarial bonds, cessions, suretyships</w:t>
      </w:r>
      <w:r w:rsidR="005333BD"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etc.) as well as the enforcement thereof is required. Attorneys must display strong negotiating skills and experience in arbitrations or mediations.</w:t>
      </w:r>
    </w:p>
    <w:p w14:paraId="2C7DB0B2" w14:textId="41F5BDA7" w:rsidR="00677336" w:rsidRPr="007318EB" w:rsidRDefault="00677336" w:rsidP="0069665A">
      <w:pPr>
        <w:pStyle w:val="ListParagraph"/>
        <w:numPr>
          <w:ilvl w:val="0"/>
          <w:numId w:val="8"/>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b/>
          <w:bCs/>
          <w:color w:val="000000"/>
          <w:sz w:val="24"/>
          <w:szCs w:val="24"/>
          <w:lang w:val="en-ZA"/>
        </w:rPr>
        <w:lastRenderedPageBreak/>
        <w:t xml:space="preserve">INSOLVENCY/BUSINESS RESCUE </w:t>
      </w:r>
    </w:p>
    <w:p w14:paraId="58A3EA92" w14:textId="4446CF9E" w:rsidR="00BC1CE3" w:rsidRPr="007318EB" w:rsidRDefault="00677336"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Attorneys will be required to assist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in providing legal opinions and/or initiating sequestration/liquidation and business rescue proceedings. </w:t>
      </w:r>
      <w:r w:rsidR="005333BD" w:rsidRPr="007318EB">
        <w:rPr>
          <w:rFonts w:ascii="Arial" w:hAnsi="Arial" w:cs="Arial"/>
          <w:color w:val="000000"/>
          <w:sz w:val="24"/>
          <w:szCs w:val="24"/>
          <w:lang w:val="en-ZA"/>
        </w:rPr>
        <w:t>T</w:t>
      </w:r>
      <w:r w:rsidRPr="007318EB">
        <w:rPr>
          <w:rFonts w:ascii="Arial" w:hAnsi="Arial" w:cs="Arial"/>
          <w:color w:val="000000"/>
          <w:sz w:val="24"/>
          <w:szCs w:val="24"/>
          <w:lang w:val="en-ZA"/>
        </w:rPr>
        <w:t>horough knowledge of the nature and effect of sequestration/liquidation proceedings, schemes of compromises, business rescue proceedings, the nature and effect of processes on security documents</w:t>
      </w:r>
      <w:r w:rsidR="00642A4D"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applicable case law is required.</w:t>
      </w:r>
    </w:p>
    <w:p w14:paraId="40A79033" w14:textId="0BF4A0CF" w:rsidR="001D60D6" w:rsidRPr="007318EB" w:rsidRDefault="001D60D6"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CORPORATE &amp; COMMERCIAL LAW</w:t>
      </w:r>
      <w:r w:rsidR="00E60990" w:rsidRPr="007318EB">
        <w:rPr>
          <w:rFonts w:ascii="Arial" w:hAnsi="Arial" w:cs="Arial"/>
          <w:b/>
          <w:bCs/>
          <w:color w:val="000000"/>
          <w:sz w:val="24"/>
          <w:szCs w:val="24"/>
          <w:lang w:val="en-ZA"/>
        </w:rPr>
        <w:t xml:space="preserve"> </w:t>
      </w:r>
      <w:r w:rsidRPr="007318EB">
        <w:rPr>
          <w:rFonts w:ascii="Arial" w:hAnsi="Arial" w:cs="Arial"/>
          <w:b/>
          <w:bCs/>
          <w:color w:val="000000"/>
          <w:sz w:val="24"/>
          <w:szCs w:val="24"/>
          <w:lang w:val="en-ZA"/>
        </w:rPr>
        <w:t xml:space="preserve">AND GENERAL LEGAL SERVICES </w:t>
      </w:r>
    </w:p>
    <w:p w14:paraId="49D554A9" w14:textId="77777777" w:rsidR="00E80A8D" w:rsidRPr="007318EB" w:rsidRDefault="00E80A8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7753D3AF" w14:textId="28675C71" w:rsidR="001D60D6" w:rsidRPr="007318EB" w:rsidRDefault="001D60D6"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Practical knowledge is required of all spheres of corporate, commercial</w:t>
      </w:r>
      <w:r w:rsidR="00DE00B8" w:rsidRPr="007318EB">
        <w:rPr>
          <w:rFonts w:ascii="Arial" w:hAnsi="Arial" w:cs="Arial"/>
          <w:color w:val="000000"/>
          <w:sz w:val="24"/>
          <w:szCs w:val="24"/>
          <w:lang w:val="en-ZA"/>
        </w:rPr>
        <w:t xml:space="preserve"> </w:t>
      </w:r>
      <w:r w:rsidRPr="007318EB">
        <w:rPr>
          <w:rFonts w:ascii="Arial" w:hAnsi="Arial" w:cs="Arial"/>
          <w:color w:val="000000"/>
          <w:sz w:val="24"/>
          <w:szCs w:val="24"/>
          <w:lang w:val="en-ZA"/>
        </w:rPr>
        <w:t xml:space="preserve">law, including, but not limited to, knowledge and application of the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Act, National Credit Act, Companies Act, Insolvency Act, Deeds Registries Act, and the Consumer Protection Act. </w:t>
      </w:r>
    </w:p>
    <w:p w14:paraId="15FC1CC7" w14:textId="5D2C47B7" w:rsidR="00E80A8D" w:rsidRPr="007318EB" w:rsidRDefault="001D60D6"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Drafting, negotiations</w:t>
      </w:r>
      <w:r w:rsidR="00154181"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interpretation of commercial, credit</w:t>
      </w:r>
      <w:r w:rsidR="00983EC9"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finance agreements including, but not limited to: </w:t>
      </w:r>
    </w:p>
    <w:p w14:paraId="14683CAB" w14:textId="77777777" w:rsidR="00E80A8D" w:rsidRPr="007318EB" w:rsidRDefault="00E80A8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6FD8E4AF" w14:textId="77777777" w:rsidR="00E80A8D"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Loan Agreements; </w:t>
      </w:r>
    </w:p>
    <w:p w14:paraId="2C3B176B" w14:textId="77777777" w:rsidR="00E80A8D"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Security Documents; </w:t>
      </w:r>
    </w:p>
    <w:p w14:paraId="5705520C" w14:textId="7994D5CA" w:rsidR="00E80A8D"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Shareholders Agreements; </w:t>
      </w:r>
    </w:p>
    <w:p w14:paraId="4CE6536C" w14:textId="77777777" w:rsidR="008B3B52"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Purchase and Sale Agreements; </w:t>
      </w:r>
    </w:p>
    <w:p w14:paraId="1DA0311E" w14:textId="77777777" w:rsidR="008B3B52"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Lease Agreements; </w:t>
      </w:r>
    </w:p>
    <w:p w14:paraId="5C76E486" w14:textId="73B9030A" w:rsidR="008B3B52"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Service Level Agreements; </w:t>
      </w:r>
      <w:r w:rsidR="00F23D85" w:rsidRPr="007318EB">
        <w:rPr>
          <w:rFonts w:ascii="Arial" w:hAnsi="Arial" w:cs="Arial"/>
          <w:color w:val="000000"/>
          <w:sz w:val="24"/>
          <w:szCs w:val="24"/>
          <w:lang w:val="en-ZA"/>
        </w:rPr>
        <w:t>and</w:t>
      </w:r>
    </w:p>
    <w:p w14:paraId="488CCC3E" w14:textId="6B97B48A" w:rsidR="008B3B52" w:rsidRPr="007318EB" w:rsidRDefault="001D60D6" w:rsidP="0069665A">
      <w:pPr>
        <w:pStyle w:val="ListParagraph"/>
        <w:numPr>
          <w:ilvl w:val="0"/>
          <w:numId w:val="9"/>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Subscription agreements</w:t>
      </w:r>
      <w:r w:rsidR="00BD68B2"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w:t>
      </w:r>
    </w:p>
    <w:p w14:paraId="10ADDAF1" w14:textId="77777777" w:rsidR="001D60D6" w:rsidRPr="007318EB" w:rsidRDefault="001D60D6"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5BC0FAC4" w14:textId="5F2E6238" w:rsidR="00E60990" w:rsidRPr="007318EB" w:rsidRDefault="001D60D6"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 xml:space="preserve">Attorneys will be required to provide general legal advice relating to the day-to-day activities of the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as and when required</w:t>
      </w:r>
      <w:r w:rsidR="00EF6E9A" w:rsidRPr="007318EB">
        <w:rPr>
          <w:rFonts w:ascii="Arial" w:hAnsi="Arial" w:cs="Arial"/>
          <w:color w:val="000000"/>
          <w:sz w:val="24"/>
          <w:szCs w:val="24"/>
          <w:lang w:val="en-ZA"/>
        </w:rPr>
        <w:t>.</w:t>
      </w:r>
    </w:p>
    <w:p w14:paraId="0DE0A3C4" w14:textId="77777777" w:rsidR="00FA0C8B" w:rsidRPr="007318EB" w:rsidRDefault="00FA0C8B"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3.3 LABOUR LAW </w:t>
      </w:r>
    </w:p>
    <w:p w14:paraId="079E2ED5" w14:textId="77777777" w:rsidR="00104743" w:rsidRPr="007318EB" w:rsidRDefault="0010474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3B0DAA75" w14:textId="77777777" w:rsidR="00104743" w:rsidRPr="007318EB" w:rsidRDefault="00FA0C8B"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lastRenderedPageBreak/>
        <w:t xml:space="preserve">Expertise in </w:t>
      </w:r>
      <w:r w:rsidR="00104743" w:rsidRPr="007318EB">
        <w:rPr>
          <w:rFonts w:ascii="Arial" w:hAnsi="Arial" w:cs="Arial"/>
          <w:color w:val="000000"/>
          <w:sz w:val="24"/>
          <w:szCs w:val="24"/>
          <w:lang w:val="en-ZA"/>
        </w:rPr>
        <w:t>labour-related</w:t>
      </w:r>
      <w:r w:rsidRPr="007318EB">
        <w:rPr>
          <w:rFonts w:ascii="Arial" w:hAnsi="Arial" w:cs="Arial"/>
          <w:color w:val="000000"/>
          <w:sz w:val="24"/>
          <w:szCs w:val="24"/>
          <w:lang w:val="en-ZA"/>
        </w:rPr>
        <w:t xml:space="preserve"> matters is required, more specifically, but not limited to the following: </w:t>
      </w:r>
    </w:p>
    <w:p w14:paraId="430B88B5" w14:textId="77777777" w:rsidR="00104743" w:rsidRPr="007318EB" w:rsidRDefault="0010474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71D8F2CA" w14:textId="77777777"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Ability to prosecute senior level employees in disciplinary hearings; </w:t>
      </w:r>
    </w:p>
    <w:p w14:paraId="59B20C42" w14:textId="77777777"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Advice on procedural and substantive issues relating to disciplinary hearings conducted; </w:t>
      </w:r>
    </w:p>
    <w:p w14:paraId="0261ACFB" w14:textId="77777777"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Advice on disciplinary codes, policies and governing legislation; </w:t>
      </w:r>
    </w:p>
    <w:p w14:paraId="0DD54585" w14:textId="10190A6F"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Representation at the CCMA, Labour Court</w:t>
      </w:r>
      <w:r w:rsidR="007B4ABE"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Labour Appeal Court; </w:t>
      </w:r>
    </w:p>
    <w:p w14:paraId="0C059F97" w14:textId="77777777"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Advise and assist in process and compliance with Section 189 of the Labour Relations Act procedures; and </w:t>
      </w:r>
    </w:p>
    <w:p w14:paraId="74E8B06D" w14:textId="38A1FF2C"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Negotiation and settlement of labour disputes whether with individual employees or the bargaining unit represented by a </w:t>
      </w:r>
      <w:r w:rsidR="00EF6E9A" w:rsidRPr="007318EB">
        <w:rPr>
          <w:rFonts w:ascii="Arial" w:hAnsi="Arial" w:cs="Arial"/>
          <w:color w:val="000000"/>
          <w:sz w:val="24"/>
          <w:szCs w:val="24"/>
          <w:lang w:val="en-ZA"/>
        </w:rPr>
        <w:t>union.</w:t>
      </w:r>
    </w:p>
    <w:p w14:paraId="28499320" w14:textId="77777777"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Handing and/or presiding over grievance and disciplinary and/or arbitration hearings; </w:t>
      </w:r>
    </w:p>
    <w:p w14:paraId="5AA76B13" w14:textId="426959A3" w:rsidR="00104743"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Workplace discipline and </w:t>
      </w:r>
      <w:r w:rsidR="00850EF7" w:rsidRPr="007318EB">
        <w:rPr>
          <w:rFonts w:ascii="Arial" w:hAnsi="Arial" w:cs="Arial"/>
          <w:color w:val="000000"/>
          <w:sz w:val="24"/>
          <w:szCs w:val="24"/>
          <w:lang w:val="en-ZA"/>
        </w:rPr>
        <w:t xml:space="preserve">progressive </w:t>
      </w:r>
      <w:r w:rsidRPr="007318EB">
        <w:rPr>
          <w:rFonts w:ascii="Arial" w:hAnsi="Arial" w:cs="Arial"/>
          <w:color w:val="000000"/>
          <w:sz w:val="24"/>
          <w:szCs w:val="24"/>
          <w:lang w:val="en-ZA"/>
        </w:rPr>
        <w:t xml:space="preserve">counselling; and </w:t>
      </w:r>
    </w:p>
    <w:p w14:paraId="74BE72C2" w14:textId="68C80B82" w:rsidR="00FA0C8B" w:rsidRPr="007318EB" w:rsidRDefault="00FA0C8B" w:rsidP="0069665A">
      <w:pPr>
        <w:pStyle w:val="ListParagraph"/>
        <w:numPr>
          <w:ilvl w:val="0"/>
          <w:numId w:val="10"/>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Drafting of relevant labour related documentation, including but not limited to, employment contracts, disciplinary codes, grievance procedures</w:t>
      </w:r>
      <w:r w:rsidR="00AA1355"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collective agreements; </w:t>
      </w:r>
    </w:p>
    <w:p w14:paraId="74116688" w14:textId="77777777" w:rsidR="00DE386C" w:rsidRPr="007318EB" w:rsidRDefault="00DE386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14BF34C5" w14:textId="2EB515C8" w:rsidR="00DE79F1" w:rsidRPr="007318EB" w:rsidRDefault="00DE79F1"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INSURANCE LAW </w:t>
      </w:r>
    </w:p>
    <w:p w14:paraId="7AF86F93" w14:textId="77777777" w:rsidR="00DE386C" w:rsidRPr="007318EB" w:rsidRDefault="00DE386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0658206B" w14:textId="5B48771F" w:rsidR="00DE79F1" w:rsidRPr="007318EB" w:rsidRDefault="00DE79F1"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Practical knowledge is required </w:t>
      </w:r>
      <w:r w:rsidR="00AA1355" w:rsidRPr="007318EB">
        <w:rPr>
          <w:rFonts w:ascii="Arial" w:hAnsi="Arial" w:cs="Arial"/>
          <w:color w:val="000000"/>
          <w:sz w:val="24"/>
          <w:szCs w:val="24"/>
          <w:lang w:val="en-ZA"/>
        </w:rPr>
        <w:t xml:space="preserve">in </w:t>
      </w:r>
      <w:r w:rsidRPr="007318EB">
        <w:rPr>
          <w:rFonts w:ascii="Arial" w:hAnsi="Arial" w:cs="Arial"/>
          <w:color w:val="000000"/>
          <w:sz w:val="24"/>
          <w:szCs w:val="24"/>
          <w:lang w:val="en-ZA"/>
        </w:rPr>
        <w:t xml:space="preserve">all spheres of Insurance Law and attorneys will be attending to legal recoveries in respect of insurance related matters and providing legal advice and services in respect of insurance matters. </w:t>
      </w:r>
    </w:p>
    <w:p w14:paraId="7300916F" w14:textId="77777777" w:rsidR="00DE386C" w:rsidRPr="007318EB" w:rsidRDefault="00DE386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7DE05AD8" w14:textId="5C36F77A" w:rsidR="00DE79F1" w:rsidRPr="007318EB" w:rsidRDefault="00DE79F1"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REGULATORY LAW AND COMPLIANCE </w:t>
      </w:r>
    </w:p>
    <w:p w14:paraId="3DF47C72" w14:textId="77777777" w:rsidR="00DE386C" w:rsidRPr="007318EB" w:rsidRDefault="00DE386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230A1698" w14:textId="4289E7B1" w:rsidR="00DE79F1" w:rsidRPr="007318EB" w:rsidRDefault="00DE79F1"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Practical knowledge is required of all spheres of regulatory risk and compliance, including, but not limited to,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Act, </w:t>
      </w:r>
      <w:r w:rsidR="00850EF7" w:rsidRPr="007318EB">
        <w:rPr>
          <w:rFonts w:ascii="Arial" w:hAnsi="Arial" w:cs="Arial"/>
          <w:color w:val="000000"/>
          <w:sz w:val="24"/>
          <w:szCs w:val="24"/>
          <w:lang w:val="en-ZA"/>
        </w:rPr>
        <w:t xml:space="preserve">Media Development </w:t>
      </w:r>
      <w:r w:rsidR="00850EF7" w:rsidRPr="007318EB">
        <w:rPr>
          <w:rFonts w:ascii="Arial" w:hAnsi="Arial" w:cs="Arial"/>
          <w:color w:val="000000"/>
          <w:sz w:val="24"/>
          <w:szCs w:val="24"/>
          <w:lang w:val="en-ZA"/>
        </w:rPr>
        <w:lastRenderedPageBreak/>
        <w:t xml:space="preserve">and Diversity Agency Regulations, </w:t>
      </w:r>
      <w:r w:rsidRPr="007318EB">
        <w:rPr>
          <w:rFonts w:ascii="Arial" w:hAnsi="Arial" w:cs="Arial"/>
          <w:color w:val="000000"/>
          <w:sz w:val="24"/>
          <w:szCs w:val="24"/>
          <w:lang w:val="en-ZA"/>
        </w:rPr>
        <w:t>PFMA, PAJA, POPIA, FAIS</w:t>
      </w:r>
      <w:r w:rsidR="00D753B3"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the Deeds Registries Act. </w:t>
      </w:r>
    </w:p>
    <w:p w14:paraId="5C6F6A65" w14:textId="77777777" w:rsidR="00604D2E" w:rsidRPr="007318EB" w:rsidRDefault="00604D2E"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55117E17" w14:textId="76BC25F9" w:rsidR="00DE79F1" w:rsidRPr="007318EB" w:rsidRDefault="00DE79F1"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FORENSICS </w:t>
      </w:r>
    </w:p>
    <w:p w14:paraId="2CB3EC0B" w14:textId="77777777" w:rsidR="00DE386C" w:rsidRPr="007318EB" w:rsidRDefault="00DE386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7AD1FE22" w14:textId="060EC93D" w:rsidR="00DE386C" w:rsidRPr="007318EB" w:rsidRDefault="00DE79F1"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Practical knowledge is required </w:t>
      </w:r>
      <w:r w:rsidR="00D753B3" w:rsidRPr="007318EB">
        <w:rPr>
          <w:rFonts w:ascii="Arial" w:hAnsi="Arial" w:cs="Arial"/>
          <w:color w:val="000000"/>
          <w:sz w:val="24"/>
          <w:szCs w:val="24"/>
          <w:lang w:val="en-ZA"/>
        </w:rPr>
        <w:t xml:space="preserve">in </w:t>
      </w:r>
      <w:r w:rsidRPr="007318EB">
        <w:rPr>
          <w:rFonts w:ascii="Arial" w:hAnsi="Arial" w:cs="Arial"/>
          <w:color w:val="000000"/>
          <w:sz w:val="24"/>
          <w:szCs w:val="24"/>
          <w:lang w:val="en-ZA"/>
        </w:rPr>
        <w:t>all spheres of Forensics. In order to assist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in mitigating economic crime risks, attorneys are required to assist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by providing with, inter alia, the following services: </w:t>
      </w:r>
    </w:p>
    <w:p w14:paraId="74D96BA3" w14:textId="77777777" w:rsidR="00DE386C" w:rsidRPr="007318EB" w:rsidRDefault="00DE79F1" w:rsidP="0069665A">
      <w:pPr>
        <w:pStyle w:val="ListParagraph"/>
        <w:numPr>
          <w:ilvl w:val="0"/>
          <w:numId w:val="11"/>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Compliance advice; </w:t>
      </w:r>
    </w:p>
    <w:p w14:paraId="36BC89B0" w14:textId="77777777" w:rsidR="00DE386C" w:rsidRPr="007318EB" w:rsidRDefault="00DE79F1" w:rsidP="0069665A">
      <w:pPr>
        <w:pStyle w:val="ListParagraph"/>
        <w:numPr>
          <w:ilvl w:val="0"/>
          <w:numId w:val="11"/>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Due diligence assessments;</w:t>
      </w:r>
    </w:p>
    <w:p w14:paraId="6F8FDC61" w14:textId="77777777" w:rsidR="0012515E" w:rsidRPr="007318EB" w:rsidRDefault="00DE79F1" w:rsidP="0069665A">
      <w:pPr>
        <w:pStyle w:val="ListParagraph"/>
        <w:numPr>
          <w:ilvl w:val="0"/>
          <w:numId w:val="11"/>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Fact finding investigations; </w:t>
      </w:r>
    </w:p>
    <w:p w14:paraId="2AA7C28E" w14:textId="77777777" w:rsidR="0012515E" w:rsidRPr="007318EB" w:rsidRDefault="00DE79F1" w:rsidP="0069665A">
      <w:pPr>
        <w:pStyle w:val="ListParagraph"/>
        <w:numPr>
          <w:ilvl w:val="0"/>
          <w:numId w:val="11"/>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Risk assessments and remediation support; </w:t>
      </w:r>
    </w:p>
    <w:p w14:paraId="3C548797" w14:textId="77777777" w:rsidR="0012515E" w:rsidRPr="007318EB" w:rsidRDefault="00DE79F1" w:rsidP="0069665A">
      <w:pPr>
        <w:pStyle w:val="ListParagraph"/>
        <w:numPr>
          <w:ilvl w:val="0"/>
          <w:numId w:val="11"/>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Identifying fraud and/or non-compliance patterns and control review; and </w:t>
      </w:r>
    </w:p>
    <w:p w14:paraId="3006A479" w14:textId="31B3085C" w:rsidR="00DE79F1" w:rsidRPr="007318EB" w:rsidRDefault="00DE79F1" w:rsidP="0069665A">
      <w:pPr>
        <w:pStyle w:val="ListParagraph"/>
        <w:numPr>
          <w:ilvl w:val="0"/>
          <w:numId w:val="11"/>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Management and monitoring of economic crime risks and providing anti-corruption compliance support </w:t>
      </w:r>
    </w:p>
    <w:p w14:paraId="7B846D8C" w14:textId="77777777" w:rsidR="008A20D6" w:rsidRPr="007318EB" w:rsidRDefault="008A20D6" w:rsidP="008A20D6">
      <w:pPr>
        <w:autoSpaceDE w:val="0"/>
        <w:autoSpaceDN w:val="0"/>
        <w:adjustRightInd w:val="0"/>
        <w:spacing w:before="0" w:after="0" w:line="360" w:lineRule="auto"/>
        <w:ind w:left="0" w:right="0"/>
        <w:jc w:val="both"/>
        <w:rPr>
          <w:rFonts w:ascii="Arial" w:hAnsi="Arial" w:cs="Arial"/>
          <w:color w:val="000000"/>
          <w:sz w:val="24"/>
          <w:szCs w:val="24"/>
          <w:lang w:val="en-ZA"/>
        </w:rPr>
      </w:pPr>
    </w:p>
    <w:p w14:paraId="03C068EB" w14:textId="1805DB10" w:rsidR="008A20D6" w:rsidRPr="007318EB" w:rsidRDefault="008A20D6" w:rsidP="008A20D6">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NB: You may be required to implement the recommendations of the report/s at the discretion of MDDA.</w:t>
      </w:r>
    </w:p>
    <w:p w14:paraId="2B1D60D9" w14:textId="23278AD6" w:rsidR="00104743" w:rsidRPr="007318EB" w:rsidRDefault="00104743" w:rsidP="0069665A">
      <w:pPr>
        <w:autoSpaceDE w:val="0"/>
        <w:autoSpaceDN w:val="0"/>
        <w:adjustRightInd w:val="0"/>
        <w:spacing w:before="0" w:after="0" w:line="360" w:lineRule="auto"/>
        <w:ind w:right="0"/>
        <w:jc w:val="both"/>
        <w:rPr>
          <w:rFonts w:ascii="Arial" w:hAnsi="Arial" w:cs="Arial"/>
          <w:color w:val="000000"/>
          <w:sz w:val="24"/>
          <w:szCs w:val="24"/>
          <w:lang w:val="en-ZA"/>
        </w:rPr>
      </w:pPr>
    </w:p>
    <w:p w14:paraId="347D1D16" w14:textId="77777777" w:rsidR="00B776AA" w:rsidRPr="007318EB" w:rsidRDefault="00B776AA"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SPECIAL CONDITIONS </w:t>
      </w:r>
    </w:p>
    <w:p w14:paraId="17149FFD" w14:textId="77777777" w:rsidR="00B776AA" w:rsidRPr="007318EB" w:rsidRDefault="00B776AA"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0E43C682" w14:textId="5EEBE00A" w:rsidR="00B776AA" w:rsidRPr="007318EB" w:rsidRDefault="00B776AA" w:rsidP="0069665A">
      <w:pPr>
        <w:pStyle w:val="ListParagraph"/>
        <w:numPr>
          <w:ilvl w:val="0"/>
          <w:numId w:val="12"/>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With the exception of new appointments, service delivery levels and quality of the work will be a measure of appointment and retention in the panel; </w:t>
      </w:r>
    </w:p>
    <w:p w14:paraId="79426499" w14:textId="55BF6B33" w:rsidR="00CF2F74" w:rsidRPr="007318EB" w:rsidRDefault="00B776AA" w:rsidP="0069665A">
      <w:pPr>
        <w:pStyle w:val="ListParagraph"/>
        <w:numPr>
          <w:ilvl w:val="0"/>
          <w:numId w:val="12"/>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Law firms must demonstrate their experience </w:t>
      </w:r>
      <w:r w:rsidR="009D339B" w:rsidRPr="007318EB">
        <w:rPr>
          <w:rFonts w:ascii="Arial" w:hAnsi="Arial" w:cs="Arial"/>
          <w:color w:val="000000"/>
          <w:sz w:val="24"/>
          <w:szCs w:val="24"/>
          <w:lang w:val="en-ZA"/>
        </w:rPr>
        <w:t xml:space="preserve">in </w:t>
      </w:r>
      <w:r w:rsidRPr="007318EB">
        <w:rPr>
          <w:rFonts w:ascii="Arial" w:hAnsi="Arial" w:cs="Arial"/>
          <w:color w:val="000000"/>
          <w:sz w:val="24"/>
          <w:szCs w:val="24"/>
          <w:lang w:val="en-ZA"/>
        </w:rPr>
        <w:t xml:space="preserve">each of the areas of law they wish to be considered for and it will be considered as a basis </w:t>
      </w:r>
      <w:r w:rsidR="00F03D25" w:rsidRPr="007318EB">
        <w:rPr>
          <w:rFonts w:ascii="Arial" w:hAnsi="Arial" w:cs="Arial"/>
          <w:color w:val="000000"/>
          <w:sz w:val="24"/>
          <w:szCs w:val="24"/>
          <w:lang w:val="en-ZA"/>
        </w:rPr>
        <w:t xml:space="preserve">for </w:t>
      </w:r>
      <w:r w:rsidRPr="007318EB">
        <w:rPr>
          <w:rFonts w:ascii="Arial" w:hAnsi="Arial" w:cs="Arial"/>
          <w:color w:val="000000"/>
          <w:sz w:val="24"/>
          <w:szCs w:val="24"/>
          <w:lang w:val="en-ZA"/>
        </w:rPr>
        <w:t xml:space="preserve">appointment; </w:t>
      </w:r>
    </w:p>
    <w:p w14:paraId="5A64961F" w14:textId="72763151" w:rsidR="00B776AA" w:rsidRPr="007318EB" w:rsidRDefault="00B776AA" w:rsidP="0069665A">
      <w:pPr>
        <w:pStyle w:val="ListParagraph"/>
        <w:numPr>
          <w:ilvl w:val="0"/>
          <w:numId w:val="12"/>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Attorney Fees shall be charged in accordance with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Service Level Agreement and the fee rates specified therein. The Service Level Agreement will be drafted after the RFP is received and considered; </w:t>
      </w:r>
    </w:p>
    <w:p w14:paraId="2E87C56C" w14:textId="3CA9053F" w:rsidR="00B776AA" w:rsidRPr="007318EB" w:rsidRDefault="00B776AA" w:rsidP="008A20D6">
      <w:pPr>
        <w:autoSpaceDE w:val="0"/>
        <w:autoSpaceDN w:val="0"/>
        <w:adjustRightInd w:val="0"/>
        <w:spacing w:before="0" w:after="0" w:line="360" w:lineRule="auto"/>
        <w:ind w:left="0" w:right="0"/>
        <w:jc w:val="both"/>
        <w:rPr>
          <w:rFonts w:ascii="Arial" w:hAnsi="Arial" w:cs="Arial"/>
          <w:color w:val="000000"/>
          <w:sz w:val="24"/>
          <w:szCs w:val="24"/>
          <w:lang w:val="en-ZA"/>
        </w:rPr>
      </w:pPr>
    </w:p>
    <w:p w14:paraId="19FD5F4B" w14:textId="2730CEBA" w:rsidR="008F1CBA" w:rsidRPr="007318EB" w:rsidRDefault="00B776AA" w:rsidP="00CF701D">
      <w:pPr>
        <w:pStyle w:val="ListParagraph"/>
        <w:numPr>
          <w:ilvl w:val="0"/>
          <w:numId w:val="12"/>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lastRenderedPageBreak/>
        <w:t>There will be no guarantee that attorneys will receive instructions if they are appointed onto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panel. </w:t>
      </w:r>
      <w:r w:rsidR="008957A1" w:rsidRPr="007318EB">
        <w:rPr>
          <w:rFonts w:ascii="Arial" w:hAnsi="Arial" w:cs="Arial"/>
          <w:color w:val="000000"/>
          <w:sz w:val="24"/>
          <w:szCs w:val="24"/>
          <w:lang w:val="en-ZA"/>
        </w:rPr>
        <w:t xml:space="preserve">The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 xml:space="preserve">will however apply a rotation system to ensure that firms are given an opportunity to provide services to </w:t>
      </w:r>
      <w:r w:rsidR="009961EB" w:rsidRPr="007318EB">
        <w:rPr>
          <w:rFonts w:ascii="Arial" w:hAnsi="Arial" w:cs="Arial"/>
          <w:color w:val="000000"/>
          <w:sz w:val="24"/>
          <w:szCs w:val="24"/>
          <w:lang w:val="en-ZA"/>
        </w:rPr>
        <w:t>Media Development and Diversity Agency</w:t>
      </w:r>
      <w:r w:rsidRPr="007318EB">
        <w:rPr>
          <w:rFonts w:ascii="Arial" w:hAnsi="Arial" w:cs="Arial"/>
          <w:color w:val="000000"/>
          <w:sz w:val="24"/>
          <w:szCs w:val="24"/>
          <w:lang w:val="en-ZA"/>
        </w:rPr>
        <w:t>; and</w:t>
      </w:r>
      <w:r w:rsidR="00263E6E" w:rsidRPr="007318EB">
        <w:rPr>
          <w:rFonts w:ascii="Arial" w:hAnsi="Arial" w:cs="Arial"/>
          <w:color w:val="000000"/>
          <w:sz w:val="24"/>
          <w:szCs w:val="24"/>
          <w:lang w:val="en-ZA"/>
        </w:rPr>
        <w:t xml:space="preserve"> </w:t>
      </w:r>
    </w:p>
    <w:p w14:paraId="007EA4CC" w14:textId="2370B09B" w:rsidR="00B776AA" w:rsidRPr="007318EB" w:rsidRDefault="00263E6E" w:rsidP="00293529">
      <w:pPr>
        <w:pStyle w:val="ListParagraph"/>
        <w:numPr>
          <w:ilvl w:val="0"/>
          <w:numId w:val="12"/>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rPr>
        <w:t>The Attorneys shall be rotated in e.g., annually, quarterly order, with each Attorney representing the MDDA for a specific period. The MDDA reserves the right to remove any Attorney from the panel and appoint a replacement.</w:t>
      </w:r>
    </w:p>
    <w:p w14:paraId="1584E8CC" w14:textId="1CA467BC" w:rsidR="00B776AA" w:rsidRPr="007318EB" w:rsidRDefault="00B776AA" w:rsidP="0069665A">
      <w:pPr>
        <w:pStyle w:val="ListParagraph"/>
        <w:numPr>
          <w:ilvl w:val="0"/>
          <w:numId w:val="12"/>
        </w:num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The duration of the panel will be for a period of </w:t>
      </w:r>
      <w:r w:rsidR="004F1F09" w:rsidRPr="007318EB">
        <w:rPr>
          <w:rFonts w:ascii="Arial" w:hAnsi="Arial" w:cs="Arial"/>
          <w:color w:val="000000"/>
          <w:sz w:val="24"/>
          <w:szCs w:val="24"/>
          <w:lang w:val="en-ZA"/>
        </w:rPr>
        <w:t>three</w:t>
      </w:r>
      <w:r w:rsidR="00850EF7" w:rsidRPr="007318EB">
        <w:rPr>
          <w:rFonts w:ascii="Arial" w:hAnsi="Arial" w:cs="Arial"/>
          <w:color w:val="000000"/>
          <w:sz w:val="24"/>
          <w:szCs w:val="24"/>
          <w:lang w:val="en-ZA"/>
        </w:rPr>
        <w:t xml:space="preserve"> (</w:t>
      </w:r>
      <w:r w:rsidR="004F1F09" w:rsidRPr="007318EB">
        <w:rPr>
          <w:rFonts w:ascii="Arial" w:hAnsi="Arial" w:cs="Arial"/>
          <w:color w:val="000000"/>
          <w:sz w:val="24"/>
          <w:szCs w:val="24"/>
          <w:lang w:val="en-ZA"/>
        </w:rPr>
        <w:t>3</w:t>
      </w:r>
      <w:r w:rsidR="00850EF7"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years. </w:t>
      </w:r>
    </w:p>
    <w:p w14:paraId="02B18D3C" w14:textId="77777777" w:rsidR="008F1CBA" w:rsidRPr="007318EB" w:rsidRDefault="008F1CBA"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p>
    <w:p w14:paraId="704C121B" w14:textId="16778838" w:rsidR="00057F9D" w:rsidRPr="007318EB" w:rsidRDefault="00057F9D"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COMPANY PROFILE </w:t>
      </w:r>
    </w:p>
    <w:p w14:paraId="7570ABD4"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315F87ED" w14:textId="2B807712"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Your company profile must address the following areas</w:t>
      </w:r>
      <w:r w:rsidR="002A788E"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headings in the following order: </w:t>
      </w:r>
    </w:p>
    <w:p w14:paraId="18EFE2A6"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2B3EA429" w14:textId="2D62BBEE" w:rsidR="00057F9D" w:rsidRPr="007318EB" w:rsidRDefault="00057F9D"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HISTORY </w:t>
      </w:r>
    </w:p>
    <w:p w14:paraId="240CBF69"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p>
    <w:p w14:paraId="2689C4F4" w14:textId="6214AAEB"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Provide a brief history of the firm and an outline of the firm’s geographic structure (excluding alliances or </w:t>
      </w:r>
      <w:r w:rsidR="00E4183E" w:rsidRPr="007318EB">
        <w:rPr>
          <w:rFonts w:ascii="Arial" w:hAnsi="Arial" w:cs="Arial"/>
          <w:color w:val="000000"/>
          <w:sz w:val="24"/>
          <w:szCs w:val="24"/>
          <w:lang w:val="en-ZA"/>
        </w:rPr>
        <w:t>affiliations</w:t>
      </w:r>
      <w:r w:rsidRPr="007318EB">
        <w:rPr>
          <w:rFonts w:ascii="Arial" w:hAnsi="Arial" w:cs="Arial"/>
          <w:color w:val="000000"/>
          <w:sz w:val="24"/>
          <w:szCs w:val="24"/>
          <w:lang w:val="en-ZA"/>
        </w:rPr>
        <w:t xml:space="preserve"> you may have with other law firms). </w:t>
      </w:r>
    </w:p>
    <w:p w14:paraId="656AEA42"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44F2056E" w14:textId="5003380A"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 xml:space="preserve">CLIENT BASE </w:t>
      </w:r>
    </w:p>
    <w:p w14:paraId="57122C1F"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13C722FB" w14:textId="55535118"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themeColor="text1"/>
          <w:sz w:val="24"/>
          <w:szCs w:val="24"/>
          <w:lang w:val="en-ZA"/>
        </w:rPr>
        <w:t xml:space="preserve">Provide a list of clients for whom legal services were rendered on a regular basis in the past 3 years. The most recently served clients must be mentioned first and specify the nature of all work done. </w:t>
      </w:r>
    </w:p>
    <w:p w14:paraId="05C1C574"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5995BEBD" w14:textId="7C209D6B" w:rsidR="00057F9D" w:rsidRPr="007318EB" w:rsidRDefault="00057F9D"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FIELD OF EXPERTISE </w:t>
      </w:r>
    </w:p>
    <w:p w14:paraId="706AB52A"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60C34468" w14:textId="37F7F971"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Each proposal must include the specialist fields of law of the firm, with specific reference to the fields as set out above. If a firm of attorneys has expertise in more than one field of law, all relevant fields must be indicated in the proposal together with demonstrated experience in specified areas of law. Clearly indicate for which of the specialist fields, as </w:t>
      </w:r>
      <w:r w:rsidRPr="007318EB">
        <w:rPr>
          <w:rFonts w:ascii="Arial" w:hAnsi="Arial" w:cs="Arial"/>
          <w:color w:val="000000"/>
          <w:sz w:val="24"/>
          <w:szCs w:val="24"/>
          <w:lang w:val="en-ZA"/>
        </w:rPr>
        <w:lastRenderedPageBreak/>
        <w:t>set out above, your firm is bidding for and provide a list of matters the firm has been involved with in respect of each area of law. The matters listed may not be less than 5 (five)</w:t>
      </w:r>
      <w:r w:rsidR="00850EF7" w:rsidRPr="007318EB">
        <w:rPr>
          <w:rFonts w:ascii="Arial" w:hAnsi="Arial" w:cs="Arial"/>
          <w:color w:val="000000"/>
          <w:sz w:val="24"/>
          <w:szCs w:val="24"/>
          <w:lang w:val="en-ZA"/>
        </w:rPr>
        <w:t xml:space="preserve"> but limited to 10 (ten)</w:t>
      </w:r>
      <w:r w:rsidRPr="007318EB">
        <w:rPr>
          <w:rFonts w:ascii="Arial" w:hAnsi="Arial" w:cs="Arial"/>
          <w:color w:val="000000"/>
          <w:sz w:val="24"/>
          <w:szCs w:val="24"/>
          <w:lang w:val="en-ZA"/>
        </w:rPr>
        <w:t xml:space="preserve">. </w:t>
      </w:r>
    </w:p>
    <w:p w14:paraId="625E9733" w14:textId="77777777"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3E242B43" w14:textId="3925441F" w:rsidR="00057F9D" w:rsidRPr="007318EB" w:rsidRDefault="00057F9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 xml:space="preserve">YOUR TEAM </w:t>
      </w:r>
    </w:p>
    <w:p w14:paraId="5EEBF186" w14:textId="52B23E14" w:rsidR="00021ACF" w:rsidRPr="007318EB" w:rsidRDefault="00057F9D"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Resumes of your core service team that will be attending to the</w:t>
      </w:r>
      <w:r w:rsidR="008957A1"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work with specific reference to their educational/ professional background and their relevant experience.</w:t>
      </w:r>
    </w:p>
    <w:p w14:paraId="580782A4" w14:textId="4C65BDB8" w:rsidR="003552E2" w:rsidRPr="007318EB" w:rsidRDefault="003552E2"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FEES </w:t>
      </w:r>
    </w:p>
    <w:p w14:paraId="762C0918" w14:textId="77777777" w:rsidR="0027116E" w:rsidRPr="007318EB" w:rsidRDefault="0027116E"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p>
    <w:p w14:paraId="2D9A1BD8" w14:textId="429C4845" w:rsidR="003552E2" w:rsidRPr="007318EB" w:rsidRDefault="008957A1"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The </w:t>
      </w:r>
      <w:r w:rsidR="00A359A6" w:rsidRPr="007318EB">
        <w:rPr>
          <w:rFonts w:ascii="Arial" w:hAnsi="Arial" w:cs="Arial"/>
          <w:color w:val="000000"/>
          <w:sz w:val="24"/>
          <w:szCs w:val="24"/>
          <w:lang w:val="en-ZA"/>
        </w:rPr>
        <w:t xml:space="preserve">Media Development and Diversity Agency </w:t>
      </w:r>
      <w:r w:rsidR="003552E2" w:rsidRPr="007318EB">
        <w:rPr>
          <w:rFonts w:ascii="Arial" w:hAnsi="Arial" w:cs="Arial"/>
          <w:color w:val="000000"/>
          <w:sz w:val="24"/>
          <w:szCs w:val="24"/>
          <w:lang w:val="en-ZA"/>
        </w:rPr>
        <w:t xml:space="preserve">remunerate attorneys for services rendered by way of a set tariff structure and fees </w:t>
      </w:r>
      <w:r w:rsidR="001F3B8E" w:rsidRPr="007318EB">
        <w:rPr>
          <w:rFonts w:ascii="Arial" w:hAnsi="Arial" w:cs="Arial"/>
          <w:color w:val="000000"/>
          <w:sz w:val="24"/>
          <w:szCs w:val="24"/>
          <w:lang w:val="en-ZA"/>
        </w:rPr>
        <w:t xml:space="preserve">(copy attached hereto) </w:t>
      </w:r>
      <w:r w:rsidR="003552E2" w:rsidRPr="007318EB">
        <w:rPr>
          <w:rFonts w:ascii="Arial" w:hAnsi="Arial" w:cs="Arial"/>
          <w:color w:val="000000"/>
          <w:sz w:val="24"/>
          <w:szCs w:val="24"/>
          <w:lang w:val="en-ZA"/>
        </w:rPr>
        <w:t>shall be changed in accordance with the</w:t>
      </w:r>
      <w:r w:rsidRPr="007318EB">
        <w:rPr>
          <w:rFonts w:ascii="Arial" w:hAnsi="Arial" w:cs="Arial"/>
          <w:color w:val="000000"/>
          <w:sz w:val="24"/>
          <w:szCs w:val="24"/>
          <w:lang w:val="en-ZA"/>
        </w:rPr>
        <w:t xml:space="preserve"> </w:t>
      </w:r>
      <w:r w:rsidR="00A359A6" w:rsidRPr="007318EB">
        <w:rPr>
          <w:rFonts w:ascii="Arial" w:hAnsi="Arial" w:cs="Arial"/>
          <w:color w:val="000000"/>
          <w:sz w:val="24"/>
          <w:szCs w:val="24"/>
          <w:lang w:val="en-ZA"/>
        </w:rPr>
        <w:t xml:space="preserve">Media Development and Diversity Agency </w:t>
      </w:r>
      <w:r w:rsidR="003552E2" w:rsidRPr="007318EB">
        <w:rPr>
          <w:rFonts w:ascii="Arial" w:hAnsi="Arial" w:cs="Arial"/>
          <w:color w:val="000000"/>
          <w:sz w:val="24"/>
          <w:szCs w:val="24"/>
          <w:lang w:val="en-ZA"/>
        </w:rPr>
        <w:t xml:space="preserve">Service Level Agreement mentioned herein. </w:t>
      </w:r>
    </w:p>
    <w:p w14:paraId="00707227" w14:textId="2229206C" w:rsidR="003552E2" w:rsidRPr="007318EB" w:rsidRDefault="003552E2" w:rsidP="0069665A">
      <w:pPr>
        <w:spacing w:line="360" w:lineRule="auto"/>
        <w:ind w:left="0"/>
        <w:jc w:val="both"/>
        <w:rPr>
          <w:rFonts w:ascii="Arial" w:hAnsi="Arial" w:cs="Arial"/>
          <w:b/>
          <w:bCs/>
          <w:color w:val="000000"/>
          <w:sz w:val="24"/>
          <w:szCs w:val="24"/>
          <w:lang w:val="en-ZA"/>
        </w:rPr>
      </w:pPr>
    </w:p>
    <w:p w14:paraId="005D7446" w14:textId="115B34BE" w:rsidR="008E68FD" w:rsidRPr="007318EB" w:rsidRDefault="008E68FD"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EVALUATION CRITERIA</w:t>
      </w:r>
    </w:p>
    <w:p w14:paraId="2C84A9BE" w14:textId="77777777" w:rsidR="00070333" w:rsidRPr="007318EB" w:rsidRDefault="0007033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1C4254E8" w14:textId="7FF071FA" w:rsidR="008E68FD" w:rsidRPr="007318EB" w:rsidRDefault="008E68FD"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698FA820">
        <w:rPr>
          <w:rFonts w:ascii="Arial" w:hAnsi="Arial" w:cs="Arial"/>
          <w:b/>
          <w:bCs/>
          <w:color w:val="000000" w:themeColor="text1"/>
          <w:sz w:val="24"/>
          <w:szCs w:val="24"/>
          <w:lang w:val="en-ZA"/>
        </w:rPr>
        <w:t xml:space="preserve">Mandatory Requirements </w:t>
      </w:r>
    </w:p>
    <w:p w14:paraId="48C6F418" w14:textId="77777777" w:rsidR="00070333" w:rsidRPr="007318EB" w:rsidRDefault="00070333"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37C019F5" w14:textId="77777777" w:rsidR="008E68FD" w:rsidRPr="007318EB" w:rsidRDefault="008E68F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 xml:space="preserve">1. Mandatory Functional Criteria </w:t>
      </w:r>
    </w:p>
    <w:p w14:paraId="5FB08D6A" w14:textId="77777777" w:rsidR="008E68FD" w:rsidRPr="007318EB" w:rsidRDefault="008E68F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78968AD2" w14:textId="77777777" w:rsidR="00C02BF4" w:rsidRPr="007318EB" w:rsidRDefault="008E68FD"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All bid responses that do not meet the Mandatory Functional Requirements will be disqualified and will not be considered for further evaluation on the Non-Mandatory Functional Requirements: </w:t>
      </w:r>
    </w:p>
    <w:p w14:paraId="52C639C5" w14:textId="77777777" w:rsidR="00C02BF4" w:rsidRPr="007318EB" w:rsidRDefault="00C02BF4"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0E4BFF8D" w14:textId="1ADD5B83" w:rsidR="00CA3958" w:rsidRPr="007318EB" w:rsidRDefault="00561FDE" w:rsidP="00561FDE">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1.</w:t>
      </w:r>
      <w:r w:rsidR="007A19F0" w:rsidRPr="007318EB">
        <w:rPr>
          <w:rFonts w:ascii="Arial" w:hAnsi="Arial" w:cs="Arial"/>
          <w:color w:val="000000"/>
          <w:sz w:val="24"/>
          <w:szCs w:val="24"/>
          <w:lang w:val="en-ZA"/>
        </w:rPr>
        <w:t xml:space="preserve"> </w:t>
      </w:r>
      <w:r w:rsidRPr="007318EB">
        <w:rPr>
          <w:rFonts w:ascii="Arial" w:hAnsi="Arial" w:cs="Arial"/>
          <w:color w:val="000000"/>
          <w:sz w:val="24"/>
          <w:szCs w:val="24"/>
          <w:lang w:val="en-ZA"/>
        </w:rPr>
        <w:t xml:space="preserve">a) </w:t>
      </w:r>
      <w:r w:rsidR="008E68FD" w:rsidRPr="007318EB">
        <w:rPr>
          <w:rFonts w:ascii="Arial" w:hAnsi="Arial" w:cs="Arial"/>
          <w:color w:val="000000"/>
          <w:sz w:val="24"/>
          <w:szCs w:val="24"/>
          <w:lang w:val="en-ZA"/>
        </w:rPr>
        <w:t xml:space="preserve">Registration with the Legal Practice Council </w:t>
      </w:r>
    </w:p>
    <w:p w14:paraId="5A8B0E6B" w14:textId="77777777" w:rsidR="001E7370" w:rsidRPr="007318EB" w:rsidRDefault="008E68FD" w:rsidP="00C14C40">
      <w:pPr>
        <w:autoSpaceDE w:val="0"/>
        <w:autoSpaceDN w:val="0"/>
        <w:adjustRightInd w:val="0"/>
        <w:spacing w:before="0" w:after="0"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The firm must be registered with the Legal Practice Council and proof of registration must be provided. </w:t>
      </w:r>
    </w:p>
    <w:p w14:paraId="52E49101" w14:textId="02990352" w:rsidR="00642A4D" w:rsidRPr="007318EB" w:rsidRDefault="001E7370" w:rsidP="00C14C40">
      <w:pPr>
        <w:autoSpaceDE w:val="0"/>
        <w:autoSpaceDN w:val="0"/>
        <w:adjustRightInd w:val="0"/>
        <w:spacing w:before="0" w:after="0" w:line="360" w:lineRule="auto"/>
        <w:ind w:right="0"/>
        <w:jc w:val="both"/>
        <w:rPr>
          <w:rFonts w:ascii="Arial" w:hAnsi="Arial" w:cs="Arial"/>
          <w:color w:val="000000"/>
          <w:sz w:val="24"/>
          <w:szCs w:val="24"/>
          <w:lang w:val="en-ZA"/>
        </w:rPr>
      </w:pPr>
      <w:r w:rsidRPr="698FA820">
        <w:rPr>
          <w:rFonts w:ascii="Arial" w:hAnsi="Arial" w:cs="Arial"/>
          <w:color w:val="000000" w:themeColor="text1"/>
          <w:sz w:val="24"/>
          <w:szCs w:val="24"/>
          <w:lang w:val="en-ZA"/>
        </w:rPr>
        <w:lastRenderedPageBreak/>
        <w:t>b) A</w:t>
      </w:r>
      <w:r w:rsidR="008E68FD" w:rsidRPr="698FA820">
        <w:rPr>
          <w:rFonts w:ascii="Arial" w:hAnsi="Arial" w:cs="Arial"/>
          <w:color w:val="000000" w:themeColor="text1"/>
          <w:sz w:val="24"/>
          <w:szCs w:val="24"/>
          <w:lang w:val="en-ZA"/>
        </w:rPr>
        <w:t xml:space="preserve"> valid letter of good standing</w:t>
      </w:r>
      <w:r w:rsidRPr="698FA820">
        <w:rPr>
          <w:rFonts w:ascii="Arial" w:hAnsi="Arial" w:cs="Arial"/>
          <w:color w:val="000000" w:themeColor="text1"/>
          <w:sz w:val="24"/>
          <w:szCs w:val="24"/>
          <w:lang w:val="en-ZA"/>
        </w:rPr>
        <w:t xml:space="preserve"> not older than 3 months</w:t>
      </w:r>
      <w:r w:rsidR="2F1F32C5" w:rsidRPr="698FA820">
        <w:rPr>
          <w:rFonts w:ascii="Arial" w:hAnsi="Arial" w:cs="Arial"/>
          <w:color w:val="000000" w:themeColor="text1"/>
          <w:sz w:val="24"/>
          <w:szCs w:val="24"/>
          <w:lang w:val="en-ZA"/>
        </w:rPr>
        <w:t xml:space="preserve"> from date of closing date of this bid</w:t>
      </w:r>
      <w:r w:rsidR="008E68FD" w:rsidRPr="698FA820">
        <w:rPr>
          <w:rFonts w:ascii="Arial" w:hAnsi="Arial" w:cs="Arial"/>
          <w:color w:val="000000" w:themeColor="text1"/>
          <w:sz w:val="24"/>
          <w:szCs w:val="24"/>
          <w:lang w:val="en-ZA"/>
        </w:rPr>
        <w:t>.</w:t>
      </w:r>
    </w:p>
    <w:p w14:paraId="77E3EAAA" w14:textId="77777777" w:rsidR="00CC2FA3" w:rsidRPr="007318EB" w:rsidRDefault="00CC2FA3" w:rsidP="00C14C40">
      <w:pPr>
        <w:autoSpaceDE w:val="0"/>
        <w:autoSpaceDN w:val="0"/>
        <w:adjustRightInd w:val="0"/>
        <w:spacing w:before="0" w:after="0" w:line="360" w:lineRule="auto"/>
        <w:ind w:right="0"/>
        <w:jc w:val="both"/>
        <w:rPr>
          <w:rFonts w:ascii="Arial" w:hAnsi="Arial" w:cs="Arial"/>
          <w:color w:val="000000"/>
          <w:sz w:val="24"/>
          <w:szCs w:val="24"/>
          <w:lang w:val="en-ZA"/>
        </w:rPr>
      </w:pPr>
    </w:p>
    <w:p w14:paraId="487359C0" w14:textId="53C0CB09" w:rsidR="008E68FD" w:rsidRPr="007318EB" w:rsidRDefault="007A19F0" w:rsidP="00561FDE">
      <w:pPr>
        <w:autoSpaceDE w:val="0"/>
        <w:autoSpaceDN w:val="0"/>
        <w:adjustRightInd w:val="0"/>
        <w:spacing w:before="0" w:after="0" w:line="360" w:lineRule="auto"/>
        <w:ind w:left="0" w:right="0"/>
        <w:jc w:val="both"/>
        <w:rPr>
          <w:rFonts w:ascii="Arial" w:hAnsi="Arial" w:cs="Arial"/>
          <w:color w:val="000000"/>
          <w:sz w:val="24"/>
          <w:szCs w:val="24"/>
          <w:lang w:val="en-ZA"/>
        </w:rPr>
      </w:pPr>
      <w:r w:rsidRPr="698FA820">
        <w:rPr>
          <w:rFonts w:ascii="Arial" w:hAnsi="Arial" w:cs="Arial"/>
          <w:color w:val="000000" w:themeColor="text1"/>
          <w:sz w:val="24"/>
          <w:szCs w:val="24"/>
          <w:lang w:val="en-ZA"/>
        </w:rPr>
        <w:t xml:space="preserve"> </w:t>
      </w:r>
      <w:r w:rsidR="001E7370" w:rsidRPr="698FA820">
        <w:rPr>
          <w:rFonts w:ascii="Arial" w:hAnsi="Arial" w:cs="Arial"/>
          <w:color w:val="000000" w:themeColor="text1"/>
          <w:sz w:val="24"/>
          <w:szCs w:val="24"/>
          <w:lang w:val="en-ZA"/>
        </w:rPr>
        <w:t>c</w:t>
      </w:r>
      <w:r w:rsidR="00561FDE" w:rsidRPr="698FA820">
        <w:rPr>
          <w:rFonts w:ascii="Arial" w:hAnsi="Arial" w:cs="Arial"/>
          <w:color w:val="000000" w:themeColor="text1"/>
          <w:sz w:val="24"/>
          <w:szCs w:val="24"/>
          <w:lang w:val="en-ZA"/>
        </w:rPr>
        <w:t>) Professional</w:t>
      </w:r>
      <w:r w:rsidR="008E68FD" w:rsidRPr="698FA820">
        <w:rPr>
          <w:rFonts w:ascii="Arial" w:hAnsi="Arial" w:cs="Arial"/>
          <w:color w:val="000000" w:themeColor="text1"/>
          <w:sz w:val="24"/>
          <w:szCs w:val="24"/>
          <w:lang w:val="en-ZA"/>
        </w:rPr>
        <w:t xml:space="preserve"> Indemnity (Fidelity Fund Certificate) </w:t>
      </w:r>
    </w:p>
    <w:p w14:paraId="480EDD76" w14:textId="77777777" w:rsidR="001E7370" w:rsidRPr="007318EB" w:rsidRDefault="008E68FD" w:rsidP="00642A4D">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The Firm of Attorneys must provide proof of the Fidelity Fund Insurance Cover</w:t>
      </w:r>
      <w:r w:rsidR="001E7370" w:rsidRPr="007318EB">
        <w:rPr>
          <w:rFonts w:ascii="Arial" w:hAnsi="Arial" w:cs="Arial"/>
          <w:color w:val="000000"/>
          <w:sz w:val="24"/>
          <w:szCs w:val="24"/>
          <w:lang w:val="en-ZA"/>
        </w:rPr>
        <w:t>.</w:t>
      </w:r>
    </w:p>
    <w:p w14:paraId="48D185C8" w14:textId="773C16AD" w:rsidR="001E7370" w:rsidRPr="007318EB" w:rsidRDefault="001E7370" w:rsidP="00642A4D">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T</w:t>
      </w:r>
      <w:r w:rsidR="008E68FD" w:rsidRPr="007318EB">
        <w:rPr>
          <w:rFonts w:ascii="Arial" w:hAnsi="Arial" w:cs="Arial"/>
          <w:color w:val="000000"/>
          <w:sz w:val="24"/>
          <w:szCs w:val="24"/>
          <w:lang w:val="en-ZA"/>
        </w:rPr>
        <w:t xml:space="preserve">he individual director/ partner/ attorney/s to attend to </w:t>
      </w:r>
      <w:r w:rsidR="00293529" w:rsidRPr="007318EB">
        <w:rPr>
          <w:rFonts w:ascii="Arial" w:hAnsi="Arial" w:cs="Arial"/>
          <w:color w:val="000000"/>
          <w:sz w:val="24"/>
          <w:szCs w:val="24"/>
          <w:lang w:val="en-ZA"/>
        </w:rPr>
        <w:t>Media Development and Diversity Agency</w:t>
      </w:r>
      <w:r w:rsidR="008E68FD" w:rsidRPr="007318EB">
        <w:rPr>
          <w:rFonts w:ascii="Arial" w:hAnsi="Arial" w:cs="Arial"/>
          <w:color w:val="000000"/>
          <w:sz w:val="24"/>
          <w:szCs w:val="24"/>
          <w:lang w:val="en-ZA"/>
        </w:rPr>
        <w:t xml:space="preserve">’s matters must provide a certified copy of a valid Fidelity Fund Certificate. </w:t>
      </w:r>
    </w:p>
    <w:p w14:paraId="5F33DB58" w14:textId="30264FD6" w:rsidR="00F4600B" w:rsidRPr="007318EB" w:rsidRDefault="008E68FD" w:rsidP="00642A4D">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In addition, each law firm will need to provide proof of its professional indemnity cover reflecting the maximum amount of such cover.</w:t>
      </w:r>
    </w:p>
    <w:p w14:paraId="6372AA1D" w14:textId="1E66F268" w:rsidR="00F4600B" w:rsidRPr="007318EB" w:rsidRDefault="00F4600B"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2. Technical Criteria </w:t>
      </w:r>
    </w:p>
    <w:p w14:paraId="32DAF704" w14:textId="4FD6DB39" w:rsidR="00F4600B" w:rsidRPr="007318EB" w:rsidRDefault="00B617E0" w:rsidP="0069665A">
      <w:pPr>
        <w:autoSpaceDE w:val="0"/>
        <w:autoSpaceDN w:val="0"/>
        <w:adjustRightInd w:val="0"/>
        <w:spacing w:before="0" w:after="0" w:line="360" w:lineRule="auto"/>
        <w:ind w:left="0" w:right="0"/>
        <w:jc w:val="both"/>
        <w:rPr>
          <w:rFonts w:ascii="Arial" w:hAnsi="Arial" w:cs="Arial"/>
          <w:sz w:val="24"/>
          <w:szCs w:val="24"/>
        </w:rPr>
      </w:pPr>
      <w:r w:rsidRPr="007318EB">
        <w:rPr>
          <w:rFonts w:ascii="Arial" w:hAnsi="Arial" w:cs="Arial"/>
          <w:sz w:val="24"/>
          <w:szCs w:val="24"/>
        </w:rPr>
        <w:t>With regards to the Other Functional Requirements, the following criteria and the associated weightings will be applicable:</w:t>
      </w:r>
    </w:p>
    <w:p w14:paraId="08A13A39" w14:textId="77777777" w:rsidR="00B617E0" w:rsidRPr="007318EB" w:rsidRDefault="00B617E0" w:rsidP="0069665A">
      <w:pPr>
        <w:autoSpaceDE w:val="0"/>
        <w:autoSpaceDN w:val="0"/>
        <w:adjustRightInd w:val="0"/>
        <w:spacing w:before="0" w:after="0" w:line="360" w:lineRule="auto"/>
        <w:ind w:left="0" w:right="0"/>
        <w:jc w:val="both"/>
        <w:rPr>
          <w:rFonts w:ascii="Arial" w:hAnsi="Arial" w:cs="Arial"/>
          <w:sz w:val="24"/>
          <w:szCs w:val="24"/>
        </w:rPr>
      </w:pPr>
    </w:p>
    <w:p w14:paraId="303F2C07" w14:textId="262EEFF1" w:rsidR="00B617E0" w:rsidRPr="007318EB" w:rsidRDefault="00783A20" w:rsidP="0069665A">
      <w:pPr>
        <w:autoSpaceDE w:val="0"/>
        <w:autoSpaceDN w:val="0"/>
        <w:adjustRightInd w:val="0"/>
        <w:spacing w:before="0" w:after="0" w:line="360" w:lineRule="auto"/>
        <w:ind w:left="0" w:right="0"/>
        <w:jc w:val="both"/>
        <w:rPr>
          <w:rFonts w:ascii="Arial" w:hAnsi="Arial" w:cs="Arial"/>
          <w:b/>
          <w:bCs/>
          <w:sz w:val="24"/>
          <w:szCs w:val="24"/>
        </w:rPr>
      </w:pPr>
      <w:r w:rsidRPr="007318EB">
        <w:rPr>
          <w:rFonts w:ascii="Arial" w:hAnsi="Arial" w:cs="Arial"/>
          <w:sz w:val="24"/>
          <w:szCs w:val="24"/>
        </w:rPr>
        <w:t xml:space="preserve">NB: </w:t>
      </w:r>
      <w:r w:rsidR="00186528" w:rsidRPr="007318EB">
        <w:rPr>
          <w:rFonts w:ascii="Arial" w:hAnsi="Arial" w:cs="Arial"/>
          <w:b/>
          <w:bCs/>
          <w:sz w:val="24"/>
          <w:szCs w:val="24"/>
        </w:rPr>
        <w:t>Note: The following criteria are applicable to each Service Category.</w:t>
      </w:r>
    </w:p>
    <w:p w14:paraId="2F80EEC1" w14:textId="77777777" w:rsidR="00186528" w:rsidRPr="007318EB" w:rsidRDefault="00186528" w:rsidP="0069665A">
      <w:pPr>
        <w:autoSpaceDE w:val="0"/>
        <w:autoSpaceDN w:val="0"/>
        <w:adjustRightInd w:val="0"/>
        <w:spacing w:before="0" w:after="0" w:line="360" w:lineRule="auto"/>
        <w:ind w:left="0" w:right="0"/>
        <w:jc w:val="both"/>
        <w:rPr>
          <w:rFonts w:ascii="Arial" w:hAnsi="Arial" w:cs="Arial"/>
          <w:b/>
          <w:bCs/>
          <w:sz w:val="24"/>
          <w:szCs w:val="24"/>
        </w:rPr>
      </w:pPr>
    </w:p>
    <w:p w14:paraId="3D22E643" w14:textId="6C97BAB7" w:rsidR="00186528" w:rsidRPr="007318EB" w:rsidRDefault="00186528" w:rsidP="00434A13">
      <w:pPr>
        <w:autoSpaceDE w:val="0"/>
        <w:autoSpaceDN w:val="0"/>
        <w:adjustRightInd w:val="0"/>
        <w:spacing w:before="0" w:after="0" w:line="360" w:lineRule="auto"/>
        <w:ind w:left="0" w:right="0"/>
        <w:jc w:val="center"/>
        <w:rPr>
          <w:rFonts w:ascii="Arial" w:hAnsi="Arial" w:cs="Arial"/>
          <w:b/>
          <w:bCs/>
          <w:sz w:val="24"/>
          <w:szCs w:val="24"/>
        </w:rPr>
      </w:pPr>
      <w:r w:rsidRPr="007318EB">
        <w:rPr>
          <w:rFonts w:ascii="Arial" w:hAnsi="Arial" w:cs="Arial"/>
          <w:b/>
          <w:bCs/>
          <w:sz w:val="24"/>
          <w:szCs w:val="24"/>
        </w:rPr>
        <w:t xml:space="preserve">Criteria for Small and </w:t>
      </w:r>
      <w:r w:rsidR="00147598" w:rsidRPr="007318EB">
        <w:rPr>
          <w:rFonts w:ascii="Arial" w:hAnsi="Arial" w:cs="Arial"/>
          <w:b/>
          <w:bCs/>
          <w:sz w:val="24"/>
          <w:szCs w:val="24"/>
        </w:rPr>
        <w:t>Medium-Sized</w:t>
      </w:r>
      <w:r w:rsidRPr="007318EB">
        <w:rPr>
          <w:rFonts w:ascii="Arial" w:hAnsi="Arial" w:cs="Arial"/>
          <w:b/>
          <w:bCs/>
          <w:sz w:val="24"/>
          <w:szCs w:val="24"/>
        </w:rPr>
        <w:t xml:space="preserve"> Firms</w:t>
      </w:r>
    </w:p>
    <w:p w14:paraId="1725888D" w14:textId="77777777" w:rsidR="00E2125D" w:rsidRPr="007318EB" w:rsidRDefault="00E2125D" w:rsidP="0069665A">
      <w:pPr>
        <w:autoSpaceDE w:val="0"/>
        <w:autoSpaceDN w:val="0"/>
        <w:adjustRightInd w:val="0"/>
        <w:spacing w:before="0" w:after="0" w:line="360" w:lineRule="auto"/>
        <w:ind w:left="0" w:right="0"/>
        <w:jc w:val="both"/>
        <w:rPr>
          <w:rFonts w:ascii="Arial" w:hAnsi="Arial" w:cs="Arial"/>
          <w:b/>
          <w:bCs/>
          <w:sz w:val="24"/>
          <w:szCs w:val="24"/>
        </w:rPr>
      </w:pPr>
    </w:p>
    <w:tbl>
      <w:tblPr>
        <w:tblStyle w:val="TableGrid"/>
        <w:tblW w:w="10060" w:type="dxa"/>
        <w:tblLook w:val="04A0" w:firstRow="1" w:lastRow="0" w:firstColumn="1" w:lastColumn="0" w:noHBand="0" w:noVBand="1"/>
      </w:tblPr>
      <w:tblGrid>
        <w:gridCol w:w="8642"/>
        <w:gridCol w:w="1418"/>
      </w:tblGrid>
      <w:tr w:rsidR="00282F31" w:rsidRPr="007318EB" w14:paraId="53F956E6" w14:textId="77777777" w:rsidTr="698FA820">
        <w:tc>
          <w:tcPr>
            <w:tcW w:w="8642" w:type="dxa"/>
          </w:tcPr>
          <w:p w14:paraId="0610B9FC" w14:textId="77777777"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p>
          <w:p w14:paraId="51139DFB" w14:textId="69F7DBFD"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r w:rsidRPr="007318EB">
              <w:rPr>
                <w:rFonts w:ascii="Arial" w:hAnsi="Arial" w:cs="Arial"/>
                <w:b/>
                <w:bCs/>
                <w:sz w:val="24"/>
                <w:szCs w:val="24"/>
              </w:rPr>
              <w:t xml:space="preserve">ELEMENT </w:t>
            </w:r>
          </w:p>
        </w:tc>
        <w:tc>
          <w:tcPr>
            <w:tcW w:w="1418" w:type="dxa"/>
          </w:tcPr>
          <w:p w14:paraId="41E04665" w14:textId="77777777"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p>
        </w:tc>
      </w:tr>
      <w:tr w:rsidR="00282F31" w:rsidRPr="007318EB" w14:paraId="1534950E" w14:textId="77777777" w:rsidTr="698FA820">
        <w:tc>
          <w:tcPr>
            <w:tcW w:w="8642" w:type="dxa"/>
          </w:tcPr>
          <w:p w14:paraId="1E6CA0B7" w14:textId="77777777"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p>
          <w:p w14:paraId="3FD90542" w14:textId="77777777" w:rsidR="00282F31" w:rsidRPr="007318EB" w:rsidRDefault="00282F31" w:rsidP="0069665A">
            <w:pPr>
              <w:pStyle w:val="Default"/>
              <w:spacing w:line="360" w:lineRule="auto"/>
              <w:jc w:val="both"/>
              <w:rPr>
                <w:rFonts w:ascii="Arial" w:hAnsi="Arial" w:cs="Arial"/>
              </w:rPr>
            </w:pPr>
            <w:r w:rsidRPr="007318EB">
              <w:rPr>
                <w:rFonts w:ascii="Arial" w:hAnsi="Arial" w:cs="Arial"/>
              </w:rPr>
              <w:t xml:space="preserve">Demonstrable Relevant Experience of the Bidder/ Bidder’s team </w:t>
            </w:r>
          </w:p>
          <w:p w14:paraId="360669CE" w14:textId="77777777" w:rsidR="00C118EB" w:rsidRPr="007318EB" w:rsidRDefault="00C118EB" w:rsidP="0069665A">
            <w:pPr>
              <w:pStyle w:val="Default"/>
              <w:spacing w:line="360" w:lineRule="auto"/>
              <w:jc w:val="both"/>
              <w:rPr>
                <w:rFonts w:ascii="Arial" w:hAnsi="Arial" w:cs="Arial"/>
              </w:rPr>
            </w:pPr>
          </w:p>
          <w:p w14:paraId="634CA5BA" w14:textId="00908D62"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r w:rsidRPr="007318EB">
              <w:rPr>
                <w:rFonts w:ascii="Arial" w:hAnsi="Arial" w:cs="Arial"/>
                <w:sz w:val="24"/>
                <w:szCs w:val="24"/>
              </w:rPr>
              <w:t xml:space="preserve">Resumes of your core service team that will be attending to </w:t>
            </w:r>
            <w:r w:rsidR="008957A1" w:rsidRPr="007318EB">
              <w:rPr>
                <w:rFonts w:ascii="Arial" w:hAnsi="Arial" w:cs="Arial"/>
                <w:sz w:val="24"/>
                <w:szCs w:val="24"/>
              </w:rPr>
              <w:t xml:space="preserve">The </w:t>
            </w:r>
            <w:r w:rsidR="00A359A6" w:rsidRPr="007318EB">
              <w:rPr>
                <w:rFonts w:ascii="Arial" w:hAnsi="Arial" w:cs="Arial"/>
                <w:sz w:val="24"/>
                <w:szCs w:val="24"/>
              </w:rPr>
              <w:t xml:space="preserve">Media Development and Diversity Agency </w:t>
            </w:r>
            <w:r w:rsidRPr="007318EB">
              <w:rPr>
                <w:rFonts w:ascii="Arial" w:hAnsi="Arial" w:cs="Arial"/>
                <w:sz w:val="24"/>
                <w:szCs w:val="24"/>
              </w:rPr>
              <w:t xml:space="preserve">work with specific reference to their educational/ professional background and their relevant experience </w:t>
            </w:r>
          </w:p>
          <w:p w14:paraId="510A4B37" w14:textId="5346A31E" w:rsidR="00487F7B" w:rsidRPr="007318EB" w:rsidRDefault="00487F7B" w:rsidP="0027116E">
            <w:pPr>
              <w:pStyle w:val="ListParagraph"/>
              <w:numPr>
                <w:ilvl w:val="0"/>
                <w:numId w:val="8"/>
              </w:numPr>
              <w:autoSpaceDE w:val="0"/>
              <w:autoSpaceDN w:val="0"/>
              <w:adjustRightInd w:val="0"/>
              <w:spacing w:line="360" w:lineRule="auto"/>
              <w:ind w:right="0"/>
              <w:jc w:val="both"/>
              <w:rPr>
                <w:rFonts w:ascii="Arial" w:hAnsi="Arial" w:cs="Arial"/>
                <w:sz w:val="24"/>
                <w:szCs w:val="24"/>
              </w:rPr>
            </w:pPr>
            <w:bookmarkStart w:id="2" w:name="_Toc106565710"/>
            <w:r w:rsidRPr="007318EB">
              <w:rPr>
                <w:rFonts w:ascii="Arial" w:hAnsi="Arial" w:cs="Arial"/>
                <w:sz w:val="24"/>
                <w:szCs w:val="24"/>
              </w:rPr>
              <w:t xml:space="preserve">The proposed team members undertaking the project should possess the relevant qualifications in </w:t>
            </w:r>
            <w:r w:rsidR="008C1E31" w:rsidRPr="007318EB">
              <w:rPr>
                <w:rFonts w:ascii="Arial" w:hAnsi="Arial" w:cs="Arial"/>
                <w:sz w:val="24"/>
                <w:szCs w:val="24"/>
              </w:rPr>
              <w:t xml:space="preserve">law or </w:t>
            </w:r>
            <w:r w:rsidRPr="007318EB">
              <w:rPr>
                <w:rFonts w:ascii="Arial" w:hAnsi="Arial" w:cs="Arial"/>
                <w:sz w:val="24"/>
                <w:szCs w:val="24"/>
              </w:rPr>
              <w:t>similar fields (Average per team members will be combined for the total points).</w:t>
            </w:r>
            <w:bookmarkEnd w:id="2"/>
            <w:r w:rsidRPr="007318EB">
              <w:rPr>
                <w:rFonts w:ascii="Arial" w:hAnsi="Arial" w:cs="Arial"/>
                <w:sz w:val="24"/>
                <w:szCs w:val="24"/>
              </w:rPr>
              <w:t xml:space="preserve"> </w:t>
            </w:r>
          </w:p>
          <w:p w14:paraId="37B4E1A2" w14:textId="77777777" w:rsidR="00487F7B" w:rsidRPr="007318EB" w:rsidRDefault="00487F7B" w:rsidP="0027116E">
            <w:pPr>
              <w:pStyle w:val="ListParagraph"/>
              <w:numPr>
                <w:ilvl w:val="0"/>
                <w:numId w:val="8"/>
              </w:numPr>
              <w:autoSpaceDE w:val="0"/>
              <w:autoSpaceDN w:val="0"/>
              <w:adjustRightInd w:val="0"/>
              <w:spacing w:line="360" w:lineRule="auto"/>
              <w:ind w:right="0"/>
              <w:jc w:val="both"/>
              <w:rPr>
                <w:rFonts w:ascii="Arial" w:hAnsi="Arial" w:cs="Arial"/>
                <w:sz w:val="24"/>
                <w:szCs w:val="24"/>
              </w:rPr>
            </w:pPr>
            <w:r w:rsidRPr="007318EB">
              <w:rPr>
                <w:rFonts w:ascii="Arial" w:hAnsi="Arial" w:cs="Arial"/>
                <w:sz w:val="24"/>
                <w:szCs w:val="24"/>
              </w:rPr>
              <w:lastRenderedPageBreak/>
              <w:t>Equivalent professional qualifications will also be considered.</w:t>
            </w:r>
          </w:p>
          <w:p w14:paraId="3140D53A" w14:textId="75295EFD" w:rsidR="00487F7B" w:rsidRPr="007318EB" w:rsidRDefault="005638AF" w:rsidP="0027116E">
            <w:pPr>
              <w:pStyle w:val="ListParagraph"/>
              <w:numPr>
                <w:ilvl w:val="0"/>
                <w:numId w:val="8"/>
              </w:numPr>
              <w:autoSpaceDE w:val="0"/>
              <w:autoSpaceDN w:val="0"/>
              <w:adjustRightInd w:val="0"/>
              <w:spacing w:line="360" w:lineRule="auto"/>
              <w:ind w:right="0"/>
              <w:jc w:val="both"/>
              <w:rPr>
                <w:rFonts w:ascii="Arial" w:hAnsi="Arial" w:cs="Arial"/>
                <w:sz w:val="24"/>
                <w:szCs w:val="24"/>
              </w:rPr>
            </w:pPr>
            <w:r w:rsidRPr="007318EB">
              <w:rPr>
                <w:rFonts w:ascii="Arial" w:hAnsi="Arial" w:cs="Arial"/>
                <w:sz w:val="24"/>
                <w:szCs w:val="24"/>
              </w:rPr>
              <w:t xml:space="preserve">The individual </w:t>
            </w:r>
            <w:r w:rsidR="00487F7B" w:rsidRPr="007318EB">
              <w:rPr>
                <w:rFonts w:ascii="Arial" w:hAnsi="Arial" w:cs="Arial"/>
                <w:sz w:val="24"/>
                <w:szCs w:val="24"/>
              </w:rPr>
              <w:t>highest qualification will be used for scoring.</w:t>
            </w:r>
          </w:p>
          <w:p w14:paraId="1F40CF97" w14:textId="77777777" w:rsidR="00487F7B" w:rsidRPr="007318EB" w:rsidRDefault="00487F7B" w:rsidP="0027116E">
            <w:pPr>
              <w:pStyle w:val="ListParagraph"/>
              <w:numPr>
                <w:ilvl w:val="0"/>
                <w:numId w:val="8"/>
              </w:numPr>
              <w:autoSpaceDE w:val="0"/>
              <w:autoSpaceDN w:val="0"/>
              <w:adjustRightInd w:val="0"/>
              <w:spacing w:line="360" w:lineRule="auto"/>
              <w:ind w:right="0"/>
              <w:jc w:val="both"/>
              <w:rPr>
                <w:rFonts w:ascii="Arial" w:hAnsi="Arial" w:cs="Arial"/>
                <w:sz w:val="24"/>
                <w:szCs w:val="24"/>
              </w:rPr>
            </w:pPr>
            <w:r w:rsidRPr="007318EB">
              <w:rPr>
                <w:rFonts w:ascii="Arial" w:hAnsi="Arial" w:cs="Arial"/>
                <w:sz w:val="24"/>
                <w:szCs w:val="24"/>
              </w:rPr>
              <w:t>Points per individual will be determined.</w:t>
            </w:r>
          </w:p>
          <w:p w14:paraId="640CA9CD" w14:textId="7A11C787" w:rsidR="00282F31" w:rsidRPr="007318EB" w:rsidRDefault="00487F7B" w:rsidP="00487F7B">
            <w:pPr>
              <w:autoSpaceDE w:val="0"/>
              <w:autoSpaceDN w:val="0"/>
              <w:adjustRightInd w:val="0"/>
              <w:spacing w:line="360" w:lineRule="auto"/>
              <w:ind w:left="0" w:right="0"/>
              <w:jc w:val="both"/>
              <w:rPr>
                <w:rFonts w:ascii="Arial" w:hAnsi="Arial" w:cs="Arial"/>
                <w:sz w:val="24"/>
                <w:szCs w:val="24"/>
              </w:rPr>
            </w:pPr>
            <w:r w:rsidRPr="007318EB">
              <w:rPr>
                <w:rFonts w:ascii="Arial" w:hAnsi="Arial" w:cs="Arial"/>
                <w:sz w:val="24"/>
                <w:szCs w:val="24"/>
              </w:rPr>
              <w:t>Organizational average points will be determined (Using individual</w:t>
            </w:r>
            <w:r w:rsidR="00131CD6" w:rsidRPr="007318EB">
              <w:rPr>
                <w:rFonts w:ascii="Arial" w:hAnsi="Arial" w:cs="Arial"/>
                <w:sz w:val="24"/>
                <w:szCs w:val="24"/>
              </w:rPr>
              <w:t>'</w:t>
            </w:r>
            <w:r w:rsidRPr="007318EB">
              <w:rPr>
                <w:rFonts w:ascii="Arial" w:hAnsi="Arial" w:cs="Arial"/>
                <w:sz w:val="24"/>
                <w:szCs w:val="24"/>
              </w:rPr>
              <w:t>s total points)</w:t>
            </w:r>
          </w:p>
          <w:p w14:paraId="6854C3F8" w14:textId="4F2E10F0" w:rsidR="00487F7B" w:rsidRPr="007318EB" w:rsidRDefault="00487F7B" w:rsidP="00487F7B">
            <w:pPr>
              <w:spacing w:after="160" w:line="360" w:lineRule="auto"/>
              <w:ind w:left="0" w:right="0"/>
              <w:rPr>
                <w:rFonts w:ascii="Arial" w:eastAsia="Calibri" w:hAnsi="Arial" w:cs="Arial"/>
                <w:b/>
                <w:bCs/>
                <w:sz w:val="24"/>
                <w:szCs w:val="24"/>
                <w:lang w:val="en-ZA"/>
              </w:rPr>
            </w:pPr>
            <w:r w:rsidRPr="007318EB">
              <w:rPr>
                <w:rFonts w:ascii="Arial" w:eastAsia="Calibri" w:hAnsi="Arial" w:cs="Arial"/>
                <w:b/>
                <w:bCs/>
                <w:sz w:val="24"/>
                <w:szCs w:val="24"/>
                <w:lang w:val="en-ZA"/>
              </w:rPr>
              <w:t>Key Team members experience</w:t>
            </w:r>
            <w:r w:rsidR="008C1E31" w:rsidRPr="007318EB">
              <w:rPr>
                <w:rFonts w:ascii="Arial" w:eastAsia="Calibri" w:hAnsi="Arial" w:cs="Arial"/>
                <w:b/>
                <w:bCs/>
                <w:sz w:val="24"/>
                <w:szCs w:val="24"/>
                <w:lang w:val="en-ZA"/>
              </w:rPr>
              <w:t xml:space="preserve"> and qualifications</w:t>
            </w:r>
            <w:r w:rsidRPr="007318EB">
              <w:rPr>
                <w:rFonts w:ascii="Arial" w:eastAsia="Calibri" w:hAnsi="Arial" w:cs="Arial"/>
                <w:b/>
                <w:bCs/>
                <w:sz w:val="24"/>
                <w:szCs w:val="24"/>
                <w:lang w:val="en-ZA"/>
              </w:rPr>
              <w:t xml:space="preserve"> (accompanied by brief CVs)</w:t>
            </w:r>
          </w:p>
          <w:p w14:paraId="0F79F58F" w14:textId="532AE73B" w:rsidR="00F63704" w:rsidRPr="007318EB" w:rsidRDefault="00F63704" w:rsidP="00487F7B">
            <w:pPr>
              <w:spacing w:after="160" w:line="360" w:lineRule="auto"/>
              <w:ind w:left="0" w:right="0"/>
              <w:rPr>
                <w:rFonts w:ascii="Arial" w:eastAsia="Calibri" w:hAnsi="Arial" w:cs="Arial"/>
                <w:b/>
                <w:bCs/>
                <w:sz w:val="24"/>
                <w:szCs w:val="24"/>
                <w:lang w:val="en-ZA"/>
              </w:rPr>
            </w:pPr>
            <w:r w:rsidRPr="007318EB">
              <w:rPr>
                <w:rFonts w:ascii="Arial" w:eastAsia="Calibri" w:hAnsi="Arial" w:cs="Arial"/>
                <w:b/>
                <w:bCs/>
                <w:sz w:val="24"/>
                <w:szCs w:val="24"/>
                <w:lang w:val="en-ZA"/>
              </w:rPr>
              <w:t>QUALIFICATIONS (total= 10</w:t>
            </w:r>
            <w:r w:rsidR="00844BE8" w:rsidRPr="007318EB">
              <w:rPr>
                <w:rFonts w:ascii="Arial" w:eastAsia="Calibri" w:hAnsi="Arial" w:cs="Arial"/>
                <w:b/>
                <w:bCs/>
                <w:sz w:val="24"/>
                <w:szCs w:val="24"/>
                <w:lang w:val="en-ZA"/>
              </w:rPr>
              <w:t xml:space="preserve"> </w:t>
            </w:r>
            <w:r w:rsidR="00A31865" w:rsidRPr="007318EB">
              <w:rPr>
                <w:rFonts w:ascii="Arial" w:eastAsia="Calibri" w:hAnsi="Arial" w:cs="Arial"/>
                <w:b/>
                <w:bCs/>
                <w:sz w:val="24"/>
                <w:szCs w:val="24"/>
                <w:lang w:val="en-ZA"/>
              </w:rPr>
              <w:t>points</w:t>
            </w:r>
            <w:r w:rsidRPr="007318EB">
              <w:rPr>
                <w:rFonts w:ascii="Arial" w:eastAsia="Calibri" w:hAnsi="Arial" w:cs="Arial"/>
                <w:b/>
                <w:bCs/>
                <w:sz w:val="24"/>
                <w:szCs w:val="24"/>
                <w:lang w:val="en-ZA"/>
              </w:rPr>
              <w:t>)</w:t>
            </w:r>
          </w:p>
          <w:p w14:paraId="1D7F5EF3" w14:textId="22B16311" w:rsidR="008C1E31" w:rsidRPr="007318EB" w:rsidRDefault="4D7EA87B" w:rsidP="0027116E">
            <w:pPr>
              <w:numPr>
                <w:ilvl w:val="0"/>
                <w:numId w:val="18"/>
              </w:numPr>
              <w:spacing w:after="160" w:line="360" w:lineRule="auto"/>
              <w:ind w:right="0"/>
              <w:jc w:val="both"/>
              <w:rPr>
                <w:rFonts w:ascii="Arial" w:eastAsia="Calibri" w:hAnsi="Arial" w:cs="Arial"/>
                <w:sz w:val="24"/>
                <w:szCs w:val="24"/>
                <w:lang w:val="en-ZA"/>
              </w:rPr>
            </w:pPr>
            <w:r w:rsidRPr="007318EB">
              <w:rPr>
                <w:rFonts w:ascii="Arial" w:eastAsia="Calibri" w:hAnsi="Arial" w:cs="Arial"/>
                <w:sz w:val="24"/>
                <w:szCs w:val="24"/>
                <w:lang w:val="en-ZA"/>
              </w:rPr>
              <w:t xml:space="preserve">Higher qualifications such as LLM/PHD in relevant </w:t>
            </w:r>
            <w:r w:rsidR="74570724" w:rsidRPr="007318EB">
              <w:rPr>
                <w:rFonts w:ascii="Arial" w:eastAsia="Calibri" w:hAnsi="Arial" w:cs="Arial"/>
                <w:sz w:val="24"/>
                <w:szCs w:val="24"/>
                <w:lang w:val="en-ZA"/>
              </w:rPr>
              <w:t xml:space="preserve">bidding </w:t>
            </w:r>
            <w:r w:rsidRPr="007318EB">
              <w:rPr>
                <w:rFonts w:ascii="Arial" w:eastAsia="Calibri" w:hAnsi="Arial" w:cs="Arial"/>
                <w:sz w:val="24"/>
                <w:szCs w:val="24"/>
                <w:lang w:val="en-ZA"/>
              </w:rPr>
              <w:t>category</w:t>
            </w:r>
            <w:r w:rsidR="74570724" w:rsidRPr="007318EB">
              <w:rPr>
                <w:rFonts w:ascii="Arial" w:eastAsia="Calibri" w:hAnsi="Arial" w:cs="Arial"/>
                <w:sz w:val="24"/>
                <w:szCs w:val="24"/>
                <w:lang w:val="en-ZA"/>
              </w:rPr>
              <w:t xml:space="preserve"> = </w:t>
            </w:r>
            <w:r w:rsidR="6ED4962D" w:rsidRPr="007318EB">
              <w:rPr>
                <w:rFonts w:ascii="Arial" w:eastAsia="Calibri" w:hAnsi="Arial" w:cs="Arial"/>
                <w:sz w:val="24"/>
                <w:szCs w:val="24"/>
                <w:lang w:val="en-ZA"/>
              </w:rPr>
              <w:t>10</w:t>
            </w:r>
            <w:r w:rsidR="00844BE8" w:rsidRPr="007318EB">
              <w:rPr>
                <w:rFonts w:ascii="Arial" w:eastAsia="Calibri" w:hAnsi="Arial" w:cs="Arial"/>
                <w:sz w:val="24"/>
                <w:szCs w:val="24"/>
                <w:lang w:val="en-ZA"/>
              </w:rPr>
              <w:t xml:space="preserve"> points</w:t>
            </w:r>
          </w:p>
          <w:p w14:paraId="7890EABA" w14:textId="6BC0A6AA" w:rsidR="00F63704" w:rsidRPr="007318EB" w:rsidRDefault="00093C72" w:rsidP="00F63704">
            <w:pPr>
              <w:numPr>
                <w:ilvl w:val="0"/>
                <w:numId w:val="18"/>
              </w:numPr>
              <w:spacing w:after="160" w:line="360" w:lineRule="auto"/>
              <w:ind w:right="0"/>
              <w:jc w:val="both"/>
              <w:rPr>
                <w:rFonts w:ascii="Arial" w:eastAsia="Calibri" w:hAnsi="Arial" w:cs="Arial"/>
                <w:sz w:val="24"/>
                <w:szCs w:val="24"/>
                <w:lang w:val="en-ZA"/>
              </w:rPr>
            </w:pPr>
            <w:r w:rsidRPr="007318EB">
              <w:rPr>
                <w:rFonts w:ascii="Arial" w:eastAsia="Calibri" w:hAnsi="Arial" w:cs="Arial"/>
                <w:sz w:val="24"/>
                <w:szCs w:val="24"/>
                <w:lang w:val="en-ZA"/>
              </w:rPr>
              <w:t>Specialist/</w:t>
            </w:r>
            <w:r w:rsidR="74570724" w:rsidRPr="007318EB">
              <w:rPr>
                <w:rFonts w:ascii="Arial" w:eastAsia="Calibri" w:hAnsi="Arial" w:cs="Arial"/>
                <w:sz w:val="24"/>
                <w:szCs w:val="24"/>
                <w:lang w:val="en-ZA"/>
              </w:rPr>
              <w:t>advanced qualifications in the relevant bidding category</w:t>
            </w:r>
            <w:r w:rsidRPr="007318EB">
              <w:rPr>
                <w:rFonts w:ascii="Arial" w:eastAsia="Calibri" w:hAnsi="Arial" w:cs="Arial"/>
                <w:sz w:val="24"/>
                <w:szCs w:val="24"/>
                <w:lang w:val="en-ZA"/>
              </w:rPr>
              <w:t xml:space="preserve"> such as postgrad</w:t>
            </w:r>
            <w:r w:rsidR="00AF65F6" w:rsidRPr="007318EB">
              <w:rPr>
                <w:rFonts w:ascii="Arial" w:eastAsia="Calibri" w:hAnsi="Arial" w:cs="Arial"/>
                <w:sz w:val="24"/>
                <w:szCs w:val="24"/>
                <w:lang w:val="en-ZA"/>
              </w:rPr>
              <w:t>uate diploma</w:t>
            </w:r>
            <w:r w:rsidR="74570724" w:rsidRPr="007318EB">
              <w:rPr>
                <w:rFonts w:ascii="Arial" w:eastAsia="Calibri" w:hAnsi="Arial" w:cs="Arial"/>
                <w:sz w:val="24"/>
                <w:szCs w:val="24"/>
                <w:lang w:val="en-ZA"/>
              </w:rPr>
              <w:t xml:space="preserve"> = </w:t>
            </w:r>
            <w:r w:rsidR="00844BE8" w:rsidRPr="007318EB">
              <w:rPr>
                <w:rFonts w:ascii="Arial" w:eastAsia="Calibri" w:hAnsi="Arial" w:cs="Arial"/>
                <w:sz w:val="24"/>
                <w:szCs w:val="24"/>
                <w:lang w:val="en-ZA"/>
              </w:rPr>
              <w:t>5 points</w:t>
            </w:r>
          </w:p>
          <w:p w14:paraId="2A0FECBE" w14:textId="1B0FD0E9" w:rsidR="00F63704" w:rsidRDefault="00F63704" w:rsidP="00BD68B2">
            <w:pPr>
              <w:spacing w:after="160" w:line="360" w:lineRule="auto"/>
              <w:ind w:left="0" w:right="0"/>
              <w:jc w:val="both"/>
              <w:rPr>
                <w:rFonts w:ascii="Arial" w:eastAsia="Calibri" w:hAnsi="Arial" w:cs="Arial"/>
                <w:b/>
                <w:bCs/>
                <w:sz w:val="24"/>
                <w:szCs w:val="24"/>
                <w:lang w:val="en-ZA"/>
              </w:rPr>
            </w:pPr>
            <w:r w:rsidRPr="007318EB">
              <w:rPr>
                <w:rFonts w:ascii="Arial" w:eastAsia="Calibri" w:hAnsi="Arial" w:cs="Arial"/>
                <w:b/>
                <w:bCs/>
                <w:sz w:val="24"/>
                <w:szCs w:val="24"/>
                <w:lang w:val="en-ZA"/>
              </w:rPr>
              <w:t xml:space="preserve">YEARS OF EXPERIENCE (total= </w:t>
            </w:r>
            <w:r w:rsidR="008C6356">
              <w:rPr>
                <w:rFonts w:ascii="Arial" w:eastAsia="Calibri" w:hAnsi="Arial" w:cs="Arial"/>
                <w:b/>
                <w:bCs/>
                <w:sz w:val="24"/>
                <w:szCs w:val="24"/>
                <w:lang w:val="en-ZA"/>
              </w:rPr>
              <w:t>3</w:t>
            </w:r>
            <w:r w:rsidR="005A2796" w:rsidRPr="007318EB">
              <w:rPr>
                <w:rFonts w:ascii="Arial" w:eastAsia="Calibri" w:hAnsi="Arial" w:cs="Arial"/>
                <w:b/>
                <w:bCs/>
                <w:sz w:val="24"/>
                <w:szCs w:val="24"/>
                <w:lang w:val="en-ZA"/>
              </w:rPr>
              <w:t xml:space="preserve">0 points </w:t>
            </w:r>
            <w:r w:rsidRPr="007318EB">
              <w:rPr>
                <w:rFonts w:ascii="Arial" w:eastAsia="Calibri" w:hAnsi="Arial" w:cs="Arial"/>
                <w:b/>
                <w:bCs/>
                <w:sz w:val="24"/>
                <w:szCs w:val="24"/>
                <w:lang w:val="en-ZA"/>
              </w:rPr>
              <w:t>)</w:t>
            </w:r>
          </w:p>
          <w:p w14:paraId="1883495C" w14:textId="3F369D66" w:rsidR="00C63C7A" w:rsidRPr="00C63C7A" w:rsidRDefault="00B95763" w:rsidP="00C63C7A">
            <w:pPr>
              <w:pStyle w:val="ListParagraph"/>
              <w:numPr>
                <w:ilvl w:val="0"/>
                <w:numId w:val="27"/>
              </w:numPr>
              <w:spacing w:after="160" w:line="360" w:lineRule="auto"/>
              <w:ind w:right="0"/>
              <w:jc w:val="both"/>
              <w:rPr>
                <w:rFonts w:ascii="Arial" w:eastAsia="Calibri" w:hAnsi="Arial" w:cs="Arial"/>
                <w:sz w:val="24"/>
                <w:szCs w:val="24"/>
                <w:lang w:val="en-ZA"/>
              </w:rPr>
            </w:pPr>
            <w:r>
              <w:rPr>
                <w:rFonts w:ascii="Arial" w:eastAsia="Calibri" w:hAnsi="Arial" w:cs="Arial"/>
                <w:sz w:val="24"/>
                <w:szCs w:val="24"/>
                <w:lang w:val="en-ZA"/>
              </w:rPr>
              <w:t>0-3 Years of experience = 0 points</w:t>
            </w:r>
          </w:p>
          <w:p w14:paraId="16EEE487" w14:textId="469C67F5" w:rsidR="00487F7B" w:rsidRPr="007318EB" w:rsidRDefault="00487F7B" w:rsidP="0027116E">
            <w:pPr>
              <w:numPr>
                <w:ilvl w:val="0"/>
                <w:numId w:val="18"/>
              </w:numPr>
              <w:spacing w:after="160" w:line="360" w:lineRule="auto"/>
              <w:ind w:right="0"/>
              <w:jc w:val="both"/>
              <w:rPr>
                <w:rFonts w:ascii="Arial" w:eastAsia="Calibri" w:hAnsi="Arial" w:cs="Arial"/>
                <w:sz w:val="24"/>
                <w:szCs w:val="24"/>
                <w:lang w:val="en-ZA"/>
              </w:rPr>
            </w:pPr>
            <w:r w:rsidRPr="007318EB">
              <w:rPr>
                <w:rFonts w:ascii="Arial" w:eastAsia="Calibri" w:hAnsi="Arial" w:cs="Arial"/>
                <w:sz w:val="24"/>
                <w:szCs w:val="24"/>
                <w:lang w:val="en-ZA"/>
              </w:rPr>
              <w:t xml:space="preserve">3-6 Years of experience = </w:t>
            </w:r>
            <w:r w:rsidR="00C63C7A">
              <w:rPr>
                <w:rFonts w:ascii="Arial" w:eastAsia="Calibri" w:hAnsi="Arial" w:cs="Arial"/>
                <w:sz w:val="24"/>
                <w:szCs w:val="24"/>
                <w:lang w:val="en-ZA"/>
              </w:rPr>
              <w:t>10</w:t>
            </w:r>
            <w:r w:rsidR="005A2796" w:rsidRPr="007318EB">
              <w:rPr>
                <w:rFonts w:ascii="Arial" w:eastAsia="Calibri" w:hAnsi="Arial" w:cs="Arial"/>
                <w:sz w:val="24"/>
                <w:szCs w:val="24"/>
                <w:lang w:val="en-ZA"/>
              </w:rPr>
              <w:t xml:space="preserve"> points</w:t>
            </w:r>
          </w:p>
          <w:p w14:paraId="65C1C3F1" w14:textId="5AAF7580" w:rsidR="00487F7B" w:rsidRPr="007318EB" w:rsidRDefault="00487F7B" w:rsidP="0027116E">
            <w:pPr>
              <w:numPr>
                <w:ilvl w:val="0"/>
                <w:numId w:val="18"/>
              </w:numPr>
              <w:spacing w:after="160" w:line="360" w:lineRule="auto"/>
              <w:ind w:right="0"/>
              <w:jc w:val="both"/>
              <w:rPr>
                <w:rFonts w:ascii="Arial" w:eastAsia="Calibri" w:hAnsi="Arial" w:cs="Arial"/>
                <w:sz w:val="24"/>
                <w:szCs w:val="24"/>
                <w:lang w:val="en-ZA"/>
              </w:rPr>
            </w:pPr>
            <w:r w:rsidRPr="007318EB">
              <w:rPr>
                <w:rFonts w:ascii="Arial" w:eastAsia="Calibri" w:hAnsi="Arial" w:cs="Arial"/>
                <w:sz w:val="24"/>
                <w:szCs w:val="24"/>
                <w:lang w:val="en-ZA"/>
              </w:rPr>
              <w:t xml:space="preserve">7-10 Years of experience = </w:t>
            </w:r>
            <w:r w:rsidR="007E1895">
              <w:rPr>
                <w:rFonts w:ascii="Arial" w:eastAsia="Calibri" w:hAnsi="Arial" w:cs="Arial"/>
                <w:sz w:val="24"/>
                <w:szCs w:val="24"/>
                <w:lang w:val="en-ZA"/>
              </w:rPr>
              <w:t>20</w:t>
            </w:r>
            <w:r w:rsidR="005A2796" w:rsidRPr="007318EB">
              <w:rPr>
                <w:rFonts w:ascii="Arial" w:eastAsia="Calibri" w:hAnsi="Arial" w:cs="Arial"/>
                <w:sz w:val="24"/>
                <w:szCs w:val="24"/>
                <w:lang w:val="en-ZA"/>
              </w:rPr>
              <w:t xml:space="preserve"> points</w:t>
            </w:r>
          </w:p>
          <w:p w14:paraId="5586D788" w14:textId="2BBA6B2E" w:rsidR="00487F7B" w:rsidRPr="007318EB" w:rsidRDefault="00487F7B" w:rsidP="0027116E">
            <w:pPr>
              <w:numPr>
                <w:ilvl w:val="0"/>
                <w:numId w:val="18"/>
              </w:numPr>
              <w:spacing w:after="160" w:line="360" w:lineRule="auto"/>
              <w:ind w:right="0"/>
              <w:jc w:val="both"/>
              <w:rPr>
                <w:rFonts w:ascii="Arial" w:eastAsia="Calibri" w:hAnsi="Arial" w:cs="Arial"/>
                <w:sz w:val="24"/>
                <w:szCs w:val="24"/>
                <w:lang w:val="en-ZA"/>
              </w:rPr>
            </w:pPr>
            <w:r w:rsidRPr="007318EB">
              <w:rPr>
                <w:rFonts w:ascii="Arial" w:eastAsia="Calibri" w:hAnsi="Arial" w:cs="Arial"/>
                <w:sz w:val="24"/>
                <w:szCs w:val="24"/>
                <w:lang w:val="en-ZA"/>
              </w:rPr>
              <w:t>11-15</w:t>
            </w:r>
            <w:r w:rsidR="000061EB" w:rsidRPr="007318EB">
              <w:rPr>
                <w:rFonts w:ascii="Arial" w:eastAsia="Calibri" w:hAnsi="Arial" w:cs="Arial"/>
                <w:sz w:val="24"/>
                <w:szCs w:val="24"/>
                <w:lang w:val="en-ZA"/>
              </w:rPr>
              <w:t xml:space="preserve"> or above</w:t>
            </w:r>
            <w:r w:rsidRPr="007318EB">
              <w:rPr>
                <w:rFonts w:ascii="Arial" w:eastAsia="Calibri" w:hAnsi="Arial" w:cs="Arial"/>
                <w:sz w:val="24"/>
                <w:szCs w:val="24"/>
                <w:lang w:val="en-ZA"/>
              </w:rPr>
              <w:t xml:space="preserve"> Years of experience = </w:t>
            </w:r>
            <w:r w:rsidR="008C6356">
              <w:rPr>
                <w:rFonts w:ascii="Arial" w:eastAsia="Calibri" w:hAnsi="Arial" w:cs="Arial"/>
                <w:sz w:val="24"/>
                <w:szCs w:val="24"/>
                <w:lang w:val="en-ZA"/>
              </w:rPr>
              <w:t>3</w:t>
            </w:r>
            <w:r w:rsidRPr="007318EB">
              <w:rPr>
                <w:rFonts w:ascii="Arial" w:eastAsia="Calibri" w:hAnsi="Arial" w:cs="Arial"/>
                <w:sz w:val="24"/>
                <w:szCs w:val="24"/>
                <w:lang w:val="en-ZA"/>
              </w:rPr>
              <w:t>0</w:t>
            </w:r>
            <w:r w:rsidR="005A2796" w:rsidRPr="007318EB">
              <w:rPr>
                <w:rFonts w:ascii="Arial" w:eastAsia="Calibri" w:hAnsi="Arial" w:cs="Arial"/>
                <w:sz w:val="24"/>
                <w:szCs w:val="24"/>
                <w:lang w:val="en-ZA"/>
              </w:rPr>
              <w:t xml:space="preserve"> points</w:t>
            </w:r>
            <w:r w:rsidRPr="007318EB">
              <w:rPr>
                <w:rFonts w:ascii="Arial" w:eastAsia="Calibri" w:hAnsi="Arial" w:cs="Arial"/>
                <w:sz w:val="24"/>
                <w:szCs w:val="24"/>
                <w:lang w:val="en-ZA"/>
              </w:rPr>
              <w:t xml:space="preserve"> </w:t>
            </w:r>
          </w:p>
          <w:p w14:paraId="1F8796F7" w14:textId="77B2A8AB" w:rsidR="00223B1A" w:rsidRPr="007318EB" w:rsidRDefault="00223B1A" w:rsidP="0069665A">
            <w:pPr>
              <w:autoSpaceDE w:val="0"/>
              <w:autoSpaceDN w:val="0"/>
              <w:adjustRightInd w:val="0"/>
              <w:spacing w:line="360" w:lineRule="auto"/>
              <w:ind w:left="0" w:right="0"/>
              <w:jc w:val="both"/>
              <w:rPr>
                <w:rFonts w:ascii="Arial" w:hAnsi="Arial" w:cs="Arial"/>
                <w:b/>
                <w:bCs/>
                <w:sz w:val="24"/>
                <w:szCs w:val="24"/>
              </w:rPr>
            </w:pPr>
          </w:p>
        </w:tc>
        <w:tc>
          <w:tcPr>
            <w:tcW w:w="1418" w:type="dxa"/>
          </w:tcPr>
          <w:p w14:paraId="23447B22" w14:textId="7B2676FA" w:rsidR="00282F31" w:rsidRPr="007318EB" w:rsidRDefault="008C6356" w:rsidP="0069665A">
            <w:pPr>
              <w:autoSpaceDE w:val="0"/>
              <w:autoSpaceDN w:val="0"/>
              <w:adjustRightInd w:val="0"/>
              <w:spacing w:line="360" w:lineRule="auto"/>
              <w:ind w:left="0" w:right="0"/>
              <w:jc w:val="both"/>
              <w:rPr>
                <w:rFonts w:ascii="Arial" w:hAnsi="Arial" w:cs="Arial"/>
                <w:b/>
                <w:bCs/>
                <w:sz w:val="24"/>
                <w:szCs w:val="24"/>
              </w:rPr>
            </w:pPr>
            <w:r>
              <w:rPr>
                <w:rFonts w:ascii="Arial" w:hAnsi="Arial" w:cs="Arial"/>
                <w:b/>
                <w:bCs/>
                <w:sz w:val="24"/>
                <w:szCs w:val="24"/>
              </w:rPr>
              <w:lastRenderedPageBreak/>
              <w:t>4</w:t>
            </w:r>
            <w:r w:rsidR="00282F31" w:rsidRPr="007318EB">
              <w:rPr>
                <w:rFonts w:ascii="Arial" w:hAnsi="Arial" w:cs="Arial"/>
                <w:b/>
                <w:bCs/>
                <w:sz w:val="24"/>
                <w:szCs w:val="24"/>
              </w:rPr>
              <w:t>0</w:t>
            </w:r>
            <w:r>
              <w:rPr>
                <w:rFonts w:ascii="Arial" w:hAnsi="Arial" w:cs="Arial"/>
                <w:b/>
                <w:bCs/>
                <w:sz w:val="24"/>
                <w:szCs w:val="24"/>
              </w:rPr>
              <w:t xml:space="preserve"> points</w:t>
            </w:r>
            <w:r w:rsidR="00282F31" w:rsidRPr="007318EB">
              <w:rPr>
                <w:rFonts w:ascii="Arial" w:hAnsi="Arial" w:cs="Arial"/>
                <w:b/>
                <w:bCs/>
                <w:sz w:val="24"/>
                <w:szCs w:val="24"/>
              </w:rPr>
              <w:t xml:space="preserve"> </w:t>
            </w:r>
          </w:p>
        </w:tc>
      </w:tr>
      <w:tr w:rsidR="00282F31" w:rsidRPr="007318EB" w14:paraId="41FE54ED" w14:textId="77777777" w:rsidTr="698FA820">
        <w:tc>
          <w:tcPr>
            <w:tcW w:w="8642" w:type="dxa"/>
          </w:tcPr>
          <w:p w14:paraId="6544769A" w14:textId="77777777" w:rsidR="00282F31" w:rsidRPr="007318EB" w:rsidRDefault="059C4BC2" w:rsidP="0069665A">
            <w:pPr>
              <w:pStyle w:val="Default"/>
              <w:spacing w:line="360" w:lineRule="auto"/>
              <w:jc w:val="both"/>
              <w:rPr>
                <w:rFonts w:ascii="Arial" w:hAnsi="Arial" w:cs="Arial"/>
              </w:rPr>
            </w:pPr>
            <w:r w:rsidRPr="698FA820">
              <w:rPr>
                <w:rFonts w:ascii="Arial" w:hAnsi="Arial" w:cs="Arial"/>
              </w:rPr>
              <w:t xml:space="preserve">Company Profile </w:t>
            </w:r>
          </w:p>
          <w:p w14:paraId="26CF35E3" w14:textId="77777777" w:rsidR="005C2725" w:rsidRPr="007318EB" w:rsidRDefault="005C2725" w:rsidP="0069665A">
            <w:pPr>
              <w:pStyle w:val="Default"/>
              <w:spacing w:line="360" w:lineRule="auto"/>
              <w:jc w:val="both"/>
              <w:rPr>
                <w:rFonts w:ascii="Arial" w:hAnsi="Arial" w:cs="Arial"/>
              </w:rPr>
            </w:pPr>
          </w:p>
          <w:p w14:paraId="0E86E902" w14:textId="62802AF6" w:rsidR="00282F31" w:rsidRPr="007318EB" w:rsidRDefault="00282F31" w:rsidP="0069665A">
            <w:pPr>
              <w:pStyle w:val="Default"/>
              <w:spacing w:line="360" w:lineRule="auto"/>
              <w:jc w:val="both"/>
              <w:rPr>
                <w:rFonts w:ascii="Arial" w:hAnsi="Arial" w:cs="Arial"/>
              </w:rPr>
            </w:pPr>
            <w:r w:rsidRPr="007318EB">
              <w:rPr>
                <w:rFonts w:ascii="Arial" w:hAnsi="Arial" w:cs="Arial"/>
              </w:rPr>
              <w:t>Highlight relevant services rendered</w:t>
            </w:r>
            <w:r w:rsidR="00C50912" w:rsidRPr="007318EB">
              <w:rPr>
                <w:rFonts w:ascii="Arial" w:hAnsi="Arial" w:cs="Arial"/>
              </w:rPr>
              <w:t xml:space="preserve">. </w:t>
            </w:r>
            <w:r w:rsidRPr="007318EB">
              <w:rPr>
                <w:rFonts w:ascii="Arial" w:hAnsi="Arial" w:cs="Arial"/>
              </w:rPr>
              <w:t xml:space="preserve">Provide a brief history of the firm and an outline of the firm’s geographic structure (excluding alliances or affiliation you may have with other law firms); </w:t>
            </w:r>
          </w:p>
          <w:p w14:paraId="493DE63F" w14:textId="21712D84" w:rsidR="00282F31" w:rsidRPr="007318EB" w:rsidRDefault="00282F31" w:rsidP="0069665A">
            <w:pPr>
              <w:autoSpaceDE w:val="0"/>
              <w:autoSpaceDN w:val="0"/>
              <w:adjustRightInd w:val="0"/>
              <w:spacing w:line="360" w:lineRule="auto"/>
              <w:ind w:left="0" w:right="0"/>
              <w:jc w:val="both"/>
              <w:rPr>
                <w:rFonts w:ascii="Arial" w:hAnsi="Arial" w:cs="Arial"/>
                <w:sz w:val="24"/>
                <w:szCs w:val="24"/>
              </w:rPr>
            </w:pPr>
            <w:r w:rsidRPr="007318EB">
              <w:rPr>
                <w:rFonts w:ascii="Arial" w:hAnsi="Arial" w:cs="Arial"/>
                <w:sz w:val="24"/>
                <w:szCs w:val="24"/>
              </w:rPr>
              <w:t xml:space="preserve">Each proposal must include the specialist fields of law of the firm, with specific reference to the fields as set out above. If a firm of attorneys has expertise in more than one field of law, all relevant fields must be indicated in the proposal </w:t>
            </w:r>
            <w:r w:rsidRPr="007318EB">
              <w:rPr>
                <w:rFonts w:ascii="Arial" w:hAnsi="Arial" w:cs="Arial"/>
                <w:sz w:val="24"/>
                <w:szCs w:val="24"/>
              </w:rPr>
              <w:lastRenderedPageBreak/>
              <w:t>together with demonstrated experience in specified areas of law. Clearly indicate for which of the</w:t>
            </w:r>
            <w:r w:rsidR="005D6D77" w:rsidRPr="007318EB">
              <w:rPr>
                <w:rFonts w:ascii="Arial" w:hAnsi="Arial" w:cs="Arial"/>
                <w:sz w:val="24"/>
                <w:szCs w:val="24"/>
              </w:rPr>
              <w:t xml:space="preserve"> six</w:t>
            </w:r>
            <w:r w:rsidRPr="007318EB">
              <w:rPr>
                <w:rFonts w:ascii="Arial" w:hAnsi="Arial" w:cs="Arial"/>
                <w:sz w:val="24"/>
                <w:szCs w:val="24"/>
              </w:rPr>
              <w:t xml:space="preserve"> </w:t>
            </w:r>
            <w:r w:rsidR="005D6D77" w:rsidRPr="007318EB">
              <w:rPr>
                <w:rFonts w:ascii="Arial" w:hAnsi="Arial" w:cs="Arial"/>
                <w:sz w:val="24"/>
                <w:szCs w:val="24"/>
              </w:rPr>
              <w:t>(</w:t>
            </w:r>
            <w:r w:rsidR="00E60990" w:rsidRPr="007318EB">
              <w:rPr>
                <w:rFonts w:ascii="Arial" w:hAnsi="Arial" w:cs="Arial"/>
                <w:sz w:val="24"/>
                <w:szCs w:val="24"/>
              </w:rPr>
              <w:t>6</w:t>
            </w:r>
            <w:r w:rsidR="005D6D77" w:rsidRPr="007318EB">
              <w:rPr>
                <w:rFonts w:ascii="Arial" w:hAnsi="Arial" w:cs="Arial"/>
                <w:sz w:val="24"/>
                <w:szCs w:val="24"/>
              </w:rPr>
              <w:t>)</w:t>
            </w:r>
            <w:r w:rsidR="008C1E31" w:rsidRPr="007318EB">
              <w:rPr>
                <w:rFonts w:ascii="Arial" w:hAnsi="Arial" w:cs="Arial"/>
                <w:sz w:val="24"/>
                <w:szCs w:val="24"/>
              </w:rPr>
              <w:t xml:space="preserve"> </w:t>
            </w:r>
            <w:r w:rsidRPr="007318EB">
              <w:rPr>
                <w:rFonts w:ascii="Arial" w:hAnsi="Arial" w:cs="Arial"/>
                <w:sz w:val="24"/>
                <w:szCs w:val="24"/>
              </w:rPr>
              <w:t xml:space="preserve">specialist fields (as set out above) your firm is bidding for </w:t>
            </w:r>
          </w:p>
          <w:p w14:paraId="53407EF1" w14:textId="77777777" w:rsidR="008C1E31" w:rsidRPr="007318EB" w:rsidRDefault="008C1E31" w:rsidP="003E0567">
            <w:pPr>
              <w:autoSpaceDE w:val="0"/>
              <w:autoSpaceDN w:val="0"/>
              <w:adjustRightInd w:val="0"/>
              <w:spacing w:line="360" w:lineRule="auto"/>
              <w:ind w:left="0" w:right="0"/>
              <w:jc w:val="both"/>
              <w:rPr>
                <w:rFonts w:ascii="Arial" w:hAnsi="Arial" w:cs="Arial"/>
                <w:sz w:val="24"/>
                <w:szCs w:val="24"/>
              </w:rPr>
            </w:pPr>
          </w:p>
          <w:p w14:paraId="383EAB03" w14:textId="19984C03" w:rsidR="00BE3955" w:rsidRPr="00BE3955" w:rsidRDefault="003A5360" w:rsidP="00BE3955">
            <w:pPr>
              <w:numPr>
                <w:ilvl w:val="0"/>
                <w:numId w:val="26"/>
              </w:numPr>
              <w:autoSpaceDE w:val="0"/>
              <w:autoSpaceDN w:val="0"/>
              <w:adjustRightInd w:val="0"/>
              <w:spacing w:line="360" w:lineRule="auto"/>
              <w:ind w:right="0"/>
              <w:jc w:val="both"/>
              <w:rPr>
                <w:rFonts w:ascii="Arial" w:hAnsi="Arial" w:cs="Arial"/>
                <w:sz w:val="24"/>
                <w:szCs w:val="24"/>
              </w:rPr>
            </w:pPr>
            <w:r w:rsidRPr="007318EB">
              <w:rPr>
                <w:rFonts w:ascii="Arial" w:hAnsi="Arial" w:cs="Arial"/>
                <w:sz w:val="24"/>
                <w:szCs w:val="24"/>
                <w:lang w:val="en-ZA"/>
              </w:rPr>
              <w:t xml:space="preserve">No specialist covered </w:t>
            </w:r>
            <w:r w:rsidR="00BE3955" w:rsidRPr="00BE3955">
              <w:rPr>
                <w:rFonts w:ascii="Arial" w:hAnsi="Arial" w:cs="Arial"/>
                <w:sz w:val="24"/>
                <w:szCs w:val="24"/>
                <w:lang w:val="en-ZA"/>
              </w:rPr>
              <w:t>= 0 Points</w:t>
            </w:r>
          </w:p>
          <w:p w14:paraId="57336290" w14:textId="7DF561D1" w:rsidR="00BE3955" w:rsidRPr="007318EB" w:rsidRDefault="003A5360" w:rsidP="00BE3955">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 xml:space="preserve">Covering 1 specialist fields </w:t>
            </w:r>
            <w:r w:rsidR="00BE3955" w:rsidRPr="00BE3955">
              <w:rPr>
                <w:rFonts w:ascii="Arial" w:hAnsi="Arial" w:cs="Arial"/>
                <w:sz w:val="24"/>
                <w:szCs w:val="24"/>
                <w:lang w:val="en-ZA"/>
              </w:rPr>
              <w:t>= 5 points</w:t>
            </w:r>
          </w:p>
          <w:p w14:paraId="0C2FBB8E" w14:textId="5B82FDD4" w:rsidR="0017319B" w:rsidRPr="00BE3955" w:rsidRDefault="0017319B" w:rsidP="00BE3955">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 xml:space="preserve">Covering 2 </w:t>
            </w:r>
            <w:r w:rsidR="003A5360" w:rsidRPr="007318EB">
              <w:rPr>
                <w:rFonts w:ascii="Arial" w:hAnsi="Arial" w:cs="Arial"/>
                <w:sz w:val="24"/>
                <w:szCs w:val="24"/>
                <w:lang w:val="en-ZA"/>
              </w:rPr>
              <w:t>specialist fields = 10 points</w:t>
            </w:r>
          </w:p>
          <w:p w14:paraId="69590B4C" w14:textId="7DC1DA0A" w:rsidR="00BE3955" w:rsidRPr="00BE3955" w:rsidRDefault="0095427B" w:rsidP="00BE3955">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 xml:space="preserve">Covering </w:t>
            </w:r>
            <w:r w:rsidR="0017319B" w:rsidRPr="007318EB">
              <w:rPr>
                <w:rFonts w:ascii="Arial" w:hAnsi="Arial" w:cs="Arial"/>
                <w:sz w:val="24"/>
                <w:szCs w:val="24"/>
                <w:lang w:val="en-ZA"/>
              </w:rPr>
              <w:t>3 specialist fields</w:t>
            </w:r>
            <w:r w:rsidR="00BE3955" w:rsidRPr="00BE3955">
              <w:rPr>
                <w:rFonts w:ascii="Arial" w:hAnsi="Arial" w:cs="Arial"/>
                <w:sz w:val="24"/>
                <w:szCs w:val="24"/>
                <w:lang w:val="en-ZA"/>
              </w:rPr>
              <w:t xml:space="preserve"> = </w:t>
            </w:r>
            <w:r w:rsidR="00055EB4">
              <w:rPr>
                <w:rFonts w:ascii="Arial" w:hAnsi="Arial" w:cs="Arial"/>
                <w:sz w:val="24"/>
                <w:szCs w:val="24"/>
                <w:lang w:val="en-ZA"/>
              </w:rPr>
              <w:t>15</w:t>
            </w:r>
            <w:r w:rsidR="00BE3955" w:rsidRPr="00BE3955">
              <w:rPr>
                <w:rFonts w:ascii="Arial" w:hAnsi="Arial" w:cs="Arial"/>
                <w:sz w:val="24"/>
                <w:szCs w:val="24"/>
                <w:lang w:val="en-ZA"/>
              </w:rPr>
              <w:t xml:space="preserve"> points</w:t>
            </w:r>
          </w:p>
          <w:p w14:paraId="18134C69" w14:textId="08460AA8" w:rsidR="00BE3955" w:rsidRPr="00BE3955" w:rsidRDefault="0095427B" w:rsidP="00BE3955">
            <w:pPr>
              <w:numPr>
                <w:ilvl w:val="0"/>
                <w:numId w:val="21"/>
              </w:numPr>
              <w:autoSpaceDE w:val="0"/>
              <w:autoSpaceDN w:val="0"/>
              <w:adjustRightInd w:val="0"/>
              <w:spacing w:line="360" w:lineRule="auto"/>
              <w:ind w:right="0"/>
              <w:jc w:val="both"/>
              <w:rPr>
                <w:rFonts w:ascii="Arial" w:hAnsi="Arial" w:cs="Arial"/>
                <w:b/>
                <w:bCs/>
                <w:sz w:val="24"/>
                <w:szCs w:val="24"/>
              </w:rPr>
            </w:pPr>
            <w:r w:rsidRPr="007318EB">
              <w:rPr>
                <w:rFonts w:ascii="Arial" w:hAnsi="Arial" w:cs="Arial"/>
                <w:sz w:val="24"/>
                <w:szCs w:val="24"/>
                <w:lang w:val="en-ZA"/>
              </w:rPr>
              <w:t xml:space="preserve">Covering </w:t>
            </w:r>
            <w:r w:rsidR="00A37B9E" w:rsidRPr="007318EB">
              <w:rPr>
                <w:rFonts w:ascii="Arial" w:hAnsi="Arial" w:cs="Arial"/>
                <w:sz w:val="24"/>
                <w:szCs w:val="24"/>
                <w:lang w:val="en-ZA"/>
              </w:rPr>
              <w:t>4</w:t>
            </w:r>
            <w:r w:rsidR="00BE3955" w:rsidRPr="00BE3955">
              <w:rPr>
                <w:rFonts w:ascii="Arial" w:hAnsi="Arial" w:cs="Arial"/>
                <w:sz w:val="24"/>
                <w:szCs w:val="24"/>
                <w:lang w:val="en-ZA"/>
              </w:rPr>
              <w:t xml:space="preserve"> and more </w:t>
            </w:r>
            <w:r w:rsidRPr="007318EB">
              <w:rPr>
                <w:rFonts w:ascii="Arial" w:hAnsi="Arial" w:cs="Arial"/>
                <w:sz w:val="24"/>
                <w:szCs w:val="24"/>
                <w:lang w:val="en-ZA"/>
              </w:rPr>
              <w:t>specialist fields</w:t>
            </w:r>
            <w:r w:rsidR="00BE3955" w:rsidRPr="00BE3955">
              <w:rPr>
                <w:rFonts w:ascii="Arial" w:hAnsi="Arial" w:cs="Arial"/>
                <w:sz w:val="24"/>
                <w:szCs w:val="24"/>
                <w:lang w:val="en-ZA"/>
              </w:rPr>
              <w:t xml:space="preserve"> = </w:t>
            </w:r>
            <w:r w:rsidR="00055EB4">
              <w:rPr>
                <w:rFonts w:ascii="Arial" w:hAnsi="Arial" w:cs="Arial"/>
                <w:sz w:val="24"/>
                <w:szCs w:val="24"/>
                <w:lang w:val="en-ZA"/>
              </w:rPr>
              <w:t>2</w:t>
            </w:r>
            <w:r w:rsidR="00830093">
              <w:rPr>
                <w:rFonts w:ascii="Arial" w:hAnsi="Arial" w:cs="Arial"/>
                <w:sz w:val="24"/>
                <w:szCs w:val="24"/>
                <w:lang w:val="en-ZA"/>
              </w:rPr>
              <w:t>0</w:t>
            </w:r>
            <w:r w:rsidR="00BE3955" w:rsidRPr="00BE3955">
              <w:rPr>
                <w:rFonts w:ascii="Arial" w:hAnsi="Arial" w:cs="Arial"/>
                <w:sz w:val="24"/>
                <w:szCs w:val="24"/>
                <w:lang w:val="en-ZA"/>
              </w:rPr>
              <w:t xml:space="preserve"> points</w:t>
            </w:r>
          </w:p>
          <w:p w14:paraId="3ED66461" w14:textId="77777777" w:rsidR="006566C1" w:rsidRPr="007318EB" w:rsidRDefault="006566C1" w:rsidP="003E0567">
            <w:pPr>
              <w:autoSpaceDE w:val="0"/>
              <w:autoSpaceDN w:val="0"/>
              <w:adjustRightInd w:val="0"/>
              <w:spacing w:line="360" w:lineRule="auto"/>
              <w:ind w:left="0" w:right="0"/>
              <w:jc w:val="both"/>
              <w:rPr>
                <w:rFonts w:ascii="Arial" w:hAnsi="Arial" w:cs="Arial"/>
                <w:sz w:val="24"/>
                <w:szCs w:val="24"/>
              </w:rPr>
            </w:pPr>
          </w:p>
          <w:p w14:paraId="1D46FB6D" w14:textId="3B361060" w:rsidR="006566C1" w:rsidRPr="007318EB" w:rsidRDefault="006566C1" w:rsidP="003E0567">
            <w:pPr>
              <w:autoSpaceDE w:val="0"/>
              <w:autoSpaceDN w:val="0"/>
              <w:adjustRightInd w:val="0"/>
              <w:spacing w:line="360" w:lineRule="auto"/>
              <w:ind w:left="0" w:right="0"/>
              <w:jc w:val="both"/>
              <w:rPr>
                <w:rFonts w:ascii="Arial" w:hAnsi="Arial" w:cs="Arial"/>
                <w:sz w:val="24"/>
                <w:szCs w:val="24"/>
              </w:rPr>
            </w:pPr>
          </w:p>
        </w:tc>
        <w:tc>
          <w:tcPr>
            <w:tcW w:w="1418" w:type="dxa"/>
          </w:tcPr>
          <w:p w14:paraId="6F3AE8B5" w14:textId="08067A05" w:rsidR="00282F31" w:rsidRPr="007318EB" w:rsidRDefault="00055EB4" w:rsidP="0069665A">
            <w:pPr>
              <w:autoSpaceDE w:val="0"/>
              <w:autoSpaceDN w:val="0"/>
              <w:adjustRightInd w:val="0"/>
              <w:spacing w:line="360" w:lineRule="auto"/>
              <w:ind w:left="0" w:right="0"/>
              <w:jc w:val="both"/>
              <w:rPr>
                <w:rFonts w:ascii="Arial" w:hAnsi="Arial" w:cs="Arial"/>
                <w:b/>
                <w:bCs/>
                <w:sz w:val="24"/>
                <w:szCs w:val="24"/>
              </w:rPr>
            </w:pPr>
            <w:r>
              <w:rPr>
                <w:rFonts w:ascii="Arial" w:hAnsi="Arial" w:cs="Arial"/>
                <w:b/>
                <w:bCs/>
                <w:sz w:val="24"/>
                <w:szCs w:val="24"/>
              </w:rPr>
              <w:lastRenderedPageBreak/>
              <w:t>2</w:t>
            </w:r>
            <w:r w:rsidR="1583A4D7" w:rsidRPr="698FA820">
              <w:rPr>
                <w:rFonts w:ascii="Arial" w:hAnsi="Arial" w:cs="Arial"/>
                <w:b/>
                <w:bCs/>
                <w:sz w:val="24"/>
                <w:szCs w:val="24"/>
              </w:rPr>
              <w:t>0</w:t>
            </w:r>
            <w:r w:rsidR="579DB48C" w:rsidRPr="698FA820">
              <w:rPr>
                <w:rFonts w:ascii="Arial" w:hAnsi="Arial" w:cs="Arial"/>
                <w:b/>
                <w:bCs/>
                <w:sz w:val="24"/>
                <w:szCs w:val="24"/>
              </w:rPr>
              <w:t xml:space="preserve"> points</w:t>
            </w:r>
          </w:p>
        </w:tc>
      </w:tr>
      <w:tr w:rsidR="00282F31" w:rsidRPr="007318EB" w14:paraId="3DB16132" w14:textId="77777777" w:rsidTr="698FA820">
        <w:tc>
          <w:tcPr>
            <w:tcW w:w="8642" w:type="dxa"/>
          </w:tcPr>
          <w:p w14:paraId="79B9B628" w14:textId="77777777" w:rsidR="00282F31" w:rsidRPr="007318EB" w:rsidRDefault="00282F31" w:rsidP="0069665A">
            <w:pPr>
              <w:pStyle w:val="Default"/>
              <w:spacing w:line="360" w:lineRule="auto"/>
              <w:jc w:val="both"/>
              <w:rPr>
                <w:rFonts w:ascii="Arial" w:hAnsi="Arial" w:cs="Arial"/>
                <w:b/>
                <w:bCs/>
              </w:rPr>
            </w:pPr>
            <w:r w:rsidRPr="007318EB">
              <w:rPr>
                <w:rFonts w:ascii="Arial" w:hAnsi="Arial" w:cs="Arial"/>
                <w:b/>
                <w:bCs/>
              </w:rPr>
              <w:t xml:space="preserve">Relevant References </w:t>
            </w:r>
          </w:p>
          <w:p w14:paraId="41039DC1" w14:textId="77777777" w:rsidR="005C2725" w:rsidRPr="007318EB" w:rsidRDefault="005C2725" w:rsidP="0069665A">
            <w:pPr>
              <w:pStyle w:val="Default"/>
              <w:spacing w:line="360" w:lineRule="auto"/>
              <w:jc w:val="both"/>
              <w:rPr>
                <w:rFonts w:ascii="Arial" w:hAnsi="Arial" w:cs="Arial"/>
              </w:rPr>
            </w:pPr>
          </w:p>
          <w:p w14:paraId="5C7DD8FD" w14:textId="28CB0809" w:rsidR="00282F31" w:rsidRPr="007318EB" w:rsidRDefault="00282F31" w:rsidP="0069665A">
            <w:pPr>
              <w:autoSpaceDE w:val="0"/>
              <w:autoSpaceDN w:val="0"/>
              <w:adjustRightInd w:val="0"/>
              <w:spacing w:line="360" w:lineRule="auto"/>
              <w:ind w:left="0" w:right="0"/>
              <w:jc w:val="both"/>
              <w:rPr>
                <w:rFonts w:ascii="Arial" w:hAnsi="Arial" w:cs="Arial"/>
                <w:sz w:val="24"/>
                <w:szCs w:val="24"/>
              </w:rPr>
            </w:pPr>
            <w:r w:rsidRPr="007318EB">
              <w:rPr>
                <w:rFonts w:ascii="Arial" w:hAnsi="Arial" w:cs="Arial"/>
                <w:sz w:val="24"/>
                <w:szCs w:val="24"/>
              </w:rPr>
              <w:t xml:space="preserve">Provide a list of clients not less than 5 </w:t>
            </w:r>
            <w:r w:rsidR="00850EF7" w:rsidRPr="007318EB">
              <w:rPr>
                <w:rFonts w:ascii="Arial" w:hAnsi="Arial" w:cs="Arial"/>
                <w:sz w:val="24"/>
                <w:szCs w:val="24"/>
              </w:rPr>
              <w:t xml:space="preserve">but limited to 10 </w:t>
            </w:r>
            <w:r w:rsidRPr="007318EB">
              <w:rPr>
                <w:rFonts w:ascii="Arial" w:hAnsi="Arial" w:cs="Arial"/>
                <w:sz w:val="24"/>
                <w:szCs w:val="24"/>
              </w:rPr>
              <w:t xml:space="preserve">for whom legal services were rendered on a regular basis in the past 3 years. The most recently served clients must be mentioned first and specify the nature of all work done. </w:t>
            </w:r>
          </w:p>
          <w:p w14:paraId="10932597" w14:textId="77777777" w:rsidR="002A191F" w:rsidRPr="007318EB" w:rsidRDefault="002A191F" w:rsidP="0069665A">
            <w:pPr>
              <w:autoSpaceDE w:val="0"/>
              <w:autoSpaceDN w:val="0"/>
              <w:adjustRightInd w:val="0"/>
              <w:spacing w:line="360" w:lineRule="auto"/>
              <w:ind w:left="0" w:right="0"/>
              <w:jc w:val="both"/>
              <w:rPr>
                <w:rFonts w:ascii="Arial" w:hAnsi="Arial" w:cs="Arial"/>
                <w:sz w:val="24"/>
                <w:szCs w:val="24"/>
              </w:rPr>
            </w:pPr>
          </w:p>
          <w:p w14:paraId="7256388E" w14:textId="47006B2D" w:rsidR="002A191F" w:rsidRPr="007318EB" w:rsidRDefault="002A191F" w:rsidP="0069665A">
            <w:pPr>
              <w:autoSpaceDE w:val="0"/>
              <w:autoSpaceDN w:val="0"/>
              <w:adjustRightInd w:val="0"/>
              <w:spacing w:line="360" w:lineRule="auto"/>
              <w:ind w:left="0" w:right="0"/>
              <w:jc w:val="both"/>
              <w:rPr>
                <w:rFonts w:ascii="Arial" w:hAnsi="Arial" w:cs="Arial"/>
                <w:sz w:val="24"/>
                <w:szCs w:val="24"/>
                <w:lang w:val="en-ZA"/>
              </w:rPr>
            </w:pPr>
            <w:r w:rsidRPr="007318EB">
              <w:rPr>
                <w:rFonts w:ascii="Arial" w:hAnsi="Arial" w:cs="Arial"/>
                <w:sz w:val="24"/>
                <w:szCs w:val="24"/>
                <w:lang w:val="en-ZA"/>
              </w:rPr>
              <w:t>Written references from contactable clients on their letterhead that were serviced in the past 3 years</w:t>
            </w:r>
          </w:p>
          <w:p w14:paraId="71A221A9" w14:textId="684E3FEF" w:rsidR="00D611D0" w:rsidRPr="007318EB" w:rsidRDefault="00D611D0" w:rsidP="00D611D0">
            <w:pPr>
              <w:pStyle w:val="ListParagraph"/>
              <w:numPr>
                <w:ilvl w:val="0"/>
                <w:numId w:val="26"/>
              </w:numPr>
              <w:autoSpaceDE w:val="0"/>
              <w:autoSpaceDN w:val="0"/>
              <w:adjustRightInd w:val="0"/>
              <w:spacing w:line="360" w:lineRule="auto"/>
              <w:ind w:right="0"/>
              <w:jc w:val="both"/>
              <w:rPr>
                <w:rFonts w:ascii="Arial" w:hAnsi="Arial" w:cs="Arial"/>
                <w:sz w:val="24"/>
                <w:szCs w:val="24"/>
              </w:rPr>
            </w:pPr>
            <w:r w:rsidRPr="007318EB">
              <w:rPr>
                <w:rFonts w:ascii="Arial" w:hAnsi="Arial" w:cs="Arial"/>
                <w:sz w:val="24"/>
                <w:szCs w:val="24"/>
                <w:lang w:val="en-ZA"/>
              </w:rPr>
              <w:t>Less than 5= 0</w:t>
            </w:r>
            <w:r w:rsidR="00C50912" w:rsidRPr="007318EB">
              <w:rPr>
                <w:rFonts w:ascii="Arial" w:hAnsi="Arial" w:cs="Arial"/>
                <w:sz w:val="24"/>
                <w:szCs w:val="24"/>
                <w:lang w:val="en-ZA"/>
              </w:rPr>
              <w:t xml:space="preserve"> Points</w:t>
            </w:r>
          </w:p>
          <w:p w14:paraId="3952718D" w14:textId="757BE448" w:rsidR="003E0567" w:rsidRPr="007318EB" w:rsidRDefault="00D611D0" w:rsidP="003E0567">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5</w:t>
            </w:r>
            <w:r w:rsidR="000061EB" w:rsidRPr="007318EB">
              <w:rPr>
                <w:rFonts w:ascii="Arial" w:hAnsi="Arial" w:cs="Arial"/>
                <w:sz w:val="24"/>
                <w:szCs w:val="24"/>
                <w:lang w:val="en-ZA"/>
              </w:rPr>
              <w:t xml:space="preserve"> </w:t>
            </w:r>
            <w:r w:rsidR="00B55B80" w:rsidRPr="007318EB">
              <w:rPr>
                <w:rFonts w:ascii="Arial" w:hAnsi="Arial" w:cs="Arial"/>
                <w:sz w:val="24"/>
                <w:szCs w:val="24"/>
                <w:lang w:val="en-ZA"/>
              </w:rPr>
              <w:t>references</w:t>
            </w:r>
            <w:r w:rsidR="003E0567" w:rsidRPr="007318EB">
              <w:rPr>
                <w:rFonts w:ascii="Arial" w:hAnsi="Arial" w:cs="Arial"/>
                <w:sz w:val="24"/>
                <w:szCs w:val="24"/>
                <w:lang w:val="en-ZA"/>
              </w:rPr>
              <w:t xml:space="preserve">= </w:t>
            </w:r>
            <w:r w:rsidR="00051BFA" w:rsidRPr="007318EB">
              <w:rPr>
                <w:rFonts w:ascii="Arial" w:hAnsi="Arial" w:cs="Arial"/>
                <w:sz w:val="24"/>
                <w:szCs w:val="24"/>
                <w:lang w:val="en-ZA"/>
              </w:rPr>
              <w:t>10</w:t>
            </w:r>
            <w:r w:rsidR="00C50912" w:rsidRPr="007318EB">
              <w:rPr>
                <w:rFonts w:ascii="Arial" w:hAnsi="Arial" w:cs="Arial"/>
                <w:sz w:val="24"/>
                <w:szCs w:val="24"/>
                <w:lang w:val="en-ZA"/>
              </w:rPr>
              <w:t xml:space="preserve"> points</w:t>
            </w:r>
          </w:p>
          <w:p w14:paraId="2ADAFA0D" w14:textId="70BD02C7" w:rsidR="003E0567" w:rsidRPr="007318EB" w:rsidRDefault="00D611D0" w:rsidP="003E0567">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6</w:t>
            </w:r>
            <w:r w:rsidR="000061EB" w:rsidRPr="007318EB">
              <w:rPr>
                <w:rFonts w:ascii="Arial" w:hAnsi="Arial" w:cs="Arial"/>
                <w:sz w:val="24"/>
                <w:szCs w:val="24"/>
                <w:lang w:val="en-ZA"/>
              </w:rPr>
              <w:t xml:space="preserve"> – </w:t>
            </w:r>
            <w:r w:rsidRPr="007318EB">
              <w:rPr>
                <w:rFonts w:ascii="Arial" w:hAnsi="Arial" w:cs="Arial"/>
                <w:sz w:val="24"/>
                <w:szCs w:val="24"/>
                <w:lang w:val="en-ZA"/>
              </w:rPr>
              <w:t>8</w:t>
            </w:r>
            <w:r w:rsidR="000061EB" w:rsidRPr="007318EB">
              <w:rPr>
                <w:rFonts w:ascii="Arial" w:hAnsi="Arial" w:cs="Arial"/>
                <w:sz w:val="24"/>
                <w:szCs w:val="24"/>
                <w:lang w:val="en-ZA"/>
              </w:rPr>
              <w:t xml:space="preserve"> </w:t>
            </w:r>
            <w:r w:rsidR="00B55B80" w:rsidRPr="007318EB">
              <w:rPr>
                <w:rFonts w:ascii="Arial" w:hAnsi="Arial" w:cs="Arial"/>
                <w:sz w:val="24"/>
                <w:szCs w:val="24"/>
                <w:lang w:val="en-ZA"/>
              </w:rPr>
              <w:t>references</w:t>
            </w:r>
            <w:r w:rsidR="003E0567" w:rsidRPr="007318EB">
              <w:rPr>
                <w:rFonts w:ascii="Arial" w:hAnsi="Arial" w:cs="Arial"/>
                <w:sz w:val="24"/>
                <w:szCs w:val="24"/>
                <w:lang w:val="en-ZA"/>
              </w:rPr>
              <w:t xml:space="preserve"> = </w:t>
            </w:r>
            <w:r w:rsidR="00F632D6" w:rsidRPr="007318EB">
              <w:rPr>
                <w:rFonts w:ascii="Arial" w:hAnsi="Arial" w:cs="Arial"/>
                <w:sz w:val="24"/>
                <w:szCs w:val="24"/>
                <w:lang w:val="en-ZA"/>
              </w:rPr>
              <w:t>20</w:t>
            </w:r>
            <w:r w:rsidR="00C50912" w:rsidRPr="007318EB">
              <w:rPr>
                <w:rFonts w:ascii="Arial" w:hAnsi="Arial" w:cs="Arial"/>
                <w:sz w:val="24"/>
                <w:szCs w:val="24"/>
                <w:lang w:val="en-ZA"/>
              </w:rPr>
              <w:t xml:space="preserve"> points</w:t>
            </w:r>
          </w:p>
          <w:p w14:paraId="1BE013B8" w14:textId="737B6A87" w:rsidR="003E0567" w:rsidRPr="007318EB" w:rsidRDefault="00D611D0" w:rsidP="003E0567">
            <w:pPr>
              <w:numPr>
                <w:ilvl w:val="0"/>
                <w:numId w:val="21"/>
              </w:numPr>
              <w:autoSpaceDE w:val="0"/>
              <w:autoSpaceDN w:val="0"/>
              <w:adjustRightInd w:val="0"/>
              <w:spacing w:line="360" w:lineRule="auto"/>
              <w:ind w:right="0"/>
              <w:jc w:val="both"/>
              <w:rPr>
                <w:rFonts w:ascii="Arial" w:hAnsi="Arial" w:cs="Arial"/>
                <w:b/>
                <w:bCs/>
                <w:sz w:val="24"/>
                <w:szCs w:val="24"/>
              </w:rPr>
            </w:pPr>
            <w:r w:rsidRPr="007318EB">
              <w:rPr>
                <w:rFonts w:ascii="Arial" w:hAnsi="Arial" w:cs="Arial"/>
                <w:sz w:val="24"/>
                <w:szCs w:val="24"/>
                <w:lang w:val="en-ZA"/>
              </w:rPr>
              <w:t>9</w:t>
            </w:r>
            <w:r w:rsidR="00BD68B2" w:rsidRPr="007318EB">
              <w:rPr>
                <w:rFonts w:ascii="Arial" w:hAnsi="Arial" w:cs="Arial"/>
                <w:sz w:val="24"/>
                <w:szCs w:val="24"/>
                <w:lang w:val="en-ZA"/>
              </w:rPr>
              <w:t xml:space="preserve"> </w:t>
            </w:r>
            <w:r w:rsidRPr="007318EB">
              <w:rPr>
                <w:rFonts w:ascii="Arial" w:hAnsi="Arial" w:cs="Arial"/>
                <w:sz w:val="24"/>
                <w:szCs w:val="24"/>
                <w:lang w:val="en-ZA"/>
              </w:rPr>
              <w:t>and more</w:t>
            </w:r>
            <w:r w:rsidR="000061EB" w:rsidRPr="007318EB">
              <w:rPr>
                <w:rFonts w:ascii="Arial" w:hAnsi="Arial" w:cs="Arial"/>
                <w:sz w:val="24"/>
                <w:szCs w:val="24"/>
                <w:lang w:val="en-ZA"/>
              </w:rPr>
              <w:t xml:space="preserve"> </w:t>
            </w:r>
            <w:r w:rsidR="00B55B80" w:rsidRPr="007318EB">
              <w:rPr>
                <w:rFonts w:ascii="Arial" w:hAnsi="Arial" w:cs="Arial"/>
                <w:sz w:val="24"/>
                <w:szCs w:val="24"/>
                <w:lang w:val="en-ZA"/>
              </w:rPr>
              <w:t>references</w:t>
            </w:r>
            <w:r w:rsidR="003E0567" w:rsidRPr="007318EB">
              <w:rPr>
                <w:rFonts w:ascii="Arial" w:hAnsi="Arial" w:cs="Arial"/>
                <w:sz w:val="24"/>
                <w:szCs w:val="24"/>
                <w:lang w:val="en-ZA"/>
              </w:rPr>
              <w:t xml:space="preserve"> = </w:t>
            </w:r>
            <w:r w:rsidR="00F632D6" w:rsidRPr="007318EB">
              <w:rPr>
                <w:rFonts w:ascii="Arial" w:hAnsi="Arial" w:cs="Arial"/>
                <w:sz w:val="24"/>
                <w:szCs w:val="24"/>
                <w:lang w:val="en-ZA"/>
              </w:rPr>
              <w:t>30</w:t>
            </w:r>
            <w:r w:rsidR="00C50912" w:rsidRPr="007318EB">
              <w:rPr>
                <w:rFonts w:ascii="Arial" w:hAnsi="Arial" w:cs="Arial"/>
                <w:sz w:val="24"/>
                <w:szCs w:val="24"/>
                <w:lang w:val="en-ZA"/>
              </w:rPr>
              <w:t xml:space="preserve"> points</w:t>
            </w:r>
          </w:p>
          <w:p w14:paraId="550CD499" w14:textId="52F6ADFE" w:rsidR="00C118EB" w:rsidRPr="007318EB" w:rsidRDefault="00C118EB" w:rsidP="0069665A">
            <w:pPr>
              <w:autoSpaceDE w:val="0"/>
              <w:autoSpaceDN w:val="0"/>
              <w:adjustRightInd w:val="0"/>
              <w:spacing w:line="360" w:lineRule="auto"/>
              <w:ind w:left="0" w:right="0"/>
              <w:jc w:val="both"/>
              <w:rPr>
                <w:rFonts w:ascii="Arial" w:hAnsi="Arial" w:cs="Arial"/>
                <w:b/>
                <w:bCs/>
                <w:sz w:val="24"/>
                <w:szCs w:val="24"/>
              </w:rPr>
            </w:pPr>
          </w:p>
        </w:tc>
        <w:tc>
          <w:tcPr>
            <w:tcW w:w="1418" w:type="dxa"/>
          </w:tcPr>
          <w:p w14:paraId="34DA81C6" w14:textId="0B7CE503" w:rsidR="00282F31" w:rsidRPr="007318EB" w:rsidRDefault="00D3315A" w:rsidP="0069665A">
            <w:pPr>
              <w:autoSpaceDE w:val="0"/>
              <w:autoSpaceDN w:val="0"/>
              <w:adjustRightInd w:val="0"/>
              <w:spacing w:line="360" w:lineRule="auto"/>
              <w:ind w:left="0" w:right="0"/>
              <w:jc w:val="both"/>
              <w:rPr>
                <w:rFonts w:ascii="Arial" w:hAnsi="Arial" w:cs="Arial"/>
                <w:b/>
                <w:bCs/>
                <w:sz w:val="24"/>
                <w:szCs w:val="24"/>
              </w:rPr>
            </w:pPr>
            <w:r w:rsidRPr="007318EB">
              <w:rPr>
                <w:rFonts w:ascii="Arial" w:hAnsi="Arial" w:cs="Arial"/>
                <w:b/>
                <w:bCs/>
                <w:sz w:val="24"/>
                <w:szCs w:val="24"/>
              </w:rPr>
              <w:t>30</w:t>
            </w:r>
            <w:r w:rsidR="00C50912" w:rsidRPr="007318EB">
              <w:rPr>
                <w:rFonts w:ascii="Arial" w:hAnsi="Arial" w:cs="Arial"/>
                <w:b/>
                <w:bCs/>
                <w:sz w:val="24"/>
                <w:szCs w:val="24"/>
              </w:rPr>
              <w:t xml:space="preserve"> points</w:t>
            </w:r>
          </w:p>
        </w:tc>
      </w:tr>
      <w:tr w:rsidR="00055EB4" w:rsidRPr="007318EB" w14:paraId="68DC0CA0" w14:textId="77777777" w:rsidTr="698FA820">
        <w:tc>
          <w:tcPr>
            <w:tcW w:w="8642" w:type="dxa"/>
          </w:tcPr>
          <w:p w14:paraId="0735F062" w14:textId="77777777" w:rsidR="00055EB4" w:rsidRPr="00055EB4" w:rsidRDefault="00055EB4" w:rsidP="0069665A">
            <w:pPr>
              <w:autoSpaceDE w:val="0"/>
              <w:autoSpaceDN w:val="0"/>
              <w:adjustRightInd w:val="0"/>
              <w:spacing w:line="360" w:lineRule="auto"/>
              <w:ind w:left="0" w:right="0"/>
              <w:jc w:val="both"/>
              <w:rPr>
                <w:rFonts w:ascii="Arial" w:hAnsi="Arial" w:cs="Arial"/>
                <w:sz w:val="24"/>
                <w:szCs w:val="24"/>
              </w:rPr>
            </w:pPr>
            <w:r w:rsidRPr="00055EB4">
              <w:rPr>
                <w:rFonts w:ascii="Arial" w:hAnsi="Arial" w:cs="Arial"/>
                <w:sz w:val="24"/>
                <w:szCs w:val="24"/>
              </w:rPr>
              <w:t>Skills Transfer Plan to MDDA</w:t>
            </w:r>
          </w:p>
          <w:p w14:paraId="19DEA402" w14:textId="051BF9DF" w:rsidR="00055EB4" w:rsidRPr="00055EB4" w:rsidRDefault="00055EB4" w:rsidP="00055EB4">
            <w:pPr>
              <w:pStyle w:val="ListParagraph"/>
              <w:numPr>
                <w:ilvl w:val="0"/>
                <w:numId w:val="33"/>
              </w:numPr>
              <w:autoSpaceDE w:val="0"/>
              <w:autoSpaceDN w:val="0"/>
              <w:adjustRightInd w:val="0"/>
              <w:spacing w:line="360" w:lineRule="auto"/>
              <w:ind w:right="0"/>
              <w:jc w:val="both"/>
              <w:rPr>
                <w:rFonts w:ascii="Arial" w:hAnsi="Arial" w:cs="Arial"/>
                <w:sz w:val="24"/>
                <w:szCs w:val="24"/>
              </w:rPr>
            </w:pPr>
            <w:r w:rsidRPr="00055EB4">
              <w:rPr>
                <w:rFonts w:ascii="Arial" w:hAnsi="Arial" w:cs="Arial"/>
                <w:sz w:val="24"/>
                <w:szCs w:val="24"/>
              </w:rPr>
              <w:t>No plan = 0 points</w:t>
            </w:r>
          </w:p>
          <w:p w14:paraId="354D7949" w14:textId="432B62F4" w:rsidR="00055EB4" w:rsidRPr="00055EB4" w:rsidRDefault="00055EB4" w:rsidP="00055EB4">
            <w:pPr>
              <w:pStyle w:val="ListParagraph"/>
              <w:numPr>
                <w:ilvl w:val="0"/>
                <w:numId w:val="33"/>
              </w:numPr>
              <w:autoSpaceDE w:val="0"/>
              <w:autoSpaceDN w:val="0"/>
              <w:adjustRightInd w:val="0"/>
              <w:spacing w:line="360" w:lineRule="auto"/>
              <w:ind w:right="0"/>
              <w:jc w:val="both"/>
              <w:rPr>
                <w:rFonts w:ascii="Arial" w:hAnsi="Arial" w:cs="Arial"/>
                <w:sz w:val="24"/>
                <w:szCs w:val="24"/>
              </w:rPr>
            </w:pPr>
            <w:r w:rsidRPr="00055EB4">
              <w:rPr>
                <w:rFonts w:ascii="Arial" w:hAnsi="Arial" w:cs="Arial"/>
                <w:sz w:val="24"/>
                <w:szCs w:val="24"/>
              </w:rPr>
              <w:t>Plan submitted but not detailed = 5 points</w:t>
            </w:r>
          </w:p>
          <w:p w14:paraId="70A4D638" w14:textId="13D9F32C" w:rsidR="00055EB4" w:rsidRPr="00055EB4" w:rsidRDefault="00055EB4" w:rsidP="00055EB4">
            <w:pPr>
              <w:pStyle w:val="ListParagraph"/>
              <w:numPr>
                <w:ilvl w:val="0"/>
                <w:numId w:val="33"/>
              </w:numPr>
              <w:autoSpaceDE w:val="0"/>
              <w:autoSpaceDN w:val="0"/>
              <w:adjustRightInd w:val="0"/>
              <w:spacing w:line="360" w:lineRule="auto"/>
              <w:ind w:right="0"/>
              <w:jc w:val="both"/>
              <w:rPr>
                <w:rFonts w:ascii="Arial" w:hAnsi="Arial" w:cs="Arial"/>
                <w:b/>
                <w:bCs/>
                <w:sz w:val="24"/>
                <w:szCs w:val="24"/>
              </w:rPr>
            </w:pPr>
            <w:r w:rsidRPr="00055EB4">
              <w:rPr>
                <w:rFonts w:ascii="Arial" w:hAnsi="Arial" w:cs="Arial"/>
                <w:sz w:val="24"/>
                <w:szCs w:val="24"/>
              </w:rPr>
              <w:t>Detailed plan = 10 points</w:t>
            </w:r>
          </w:p>
        </w:tc>
        <w:tc>
          <w:tcPr>
            <w:tcW w:w="1418" w:type="dxa"/>
          </w:tcPr>
          <w:p w14:paraId="7EBB0C83" w14:textId="2DDE0F45" w:rsidR="00055EB4" w:rsidRPr="007318EB" w:rsidRDefault="00055EB4" w:rsidP="0069665A">
            <w:pPr>
              <w:autoSpaceDE w:val="0"/>
              <w:autoSpaceDN w:val="0"/>
              <w:adjustRightInd w:val="0"/>
              <w:spacing w:line="360" w:lineRule="auto"/>
              <w:ind w:left="0" w:right="0"/>
              <w:jc w:val="both"/>
              <w:rPr>
                <w:rFonts w:ascii="Arial" w:hAnsi="Arial" w:cs="Arial"/>
                <w:b/>
                <w:bCs/>
                <w:sz w:val="24"/>
                <w:szCs w:val="24"/>
              </w:rPr>
            </w:pPr>
            <w:r>
              <w:rPr>
                <w:rFonts w:ascii="Arial" w:hAnsi="Arial" w:cs="Arial"/>
                <w:b/>
                <w:bCs/>
                <w:sz w:val="24"/>
                <w:szCs w:val="24"/>
              </w:rPr>
              <w:t>10 points</w:t>
            </w:r>
          </w:p>
        </w:tc>
      </w:tr>
      <w:tr w:rsidR="00282F31" w:rsidRPr="007318EB" w14:paraId="0FD5C352" w14:textId="77777777" w:rsidTr="698FA820">
        <w:tc>
          <w:tcPr>
            <w:tcW w:w="8642" w:type="dxa"/>
          </w:tcPr>
          <w:p w14:paraId="6949B36A" w14:textId="66D6F89F"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r w:rsidRPr="007318EB">
              <w:rPr>
                <w:rFonts w:ascii="Arial" w:hAnsi="Arial" w:cs="Arial"/>
                <w:b/>
                <w:bCs/>
                <w:sz w:val="24"/>
                <w:szCs w:val="24"/>
              </w:rPr>
              <w:t>TOTAL</w:t>
            </w:r>
          </w:p>
        </w:tc>
        <w:tc>
          <w:tcPr>
            <w:tcW w:w="1418" w:type="dxa"/>
          </w:tcPr>
          <w:p w14:paraId="5A3A7635" w14:textId="5D8C8FF0" w:rsidR="00282F31" w:rsidRPr="007318EB" w:rsidRDefault="00282F31" w:rsidP="0069665A">
            <w:pPr>
              <w:autoSpaceDE w:val="0"/>
              <w:autoSpaceDN w:val="0"/>
              <w:adjustRightInd w:val="0"/>
              <w:spacing w:line="360" w:lineRule="auto"/>
              <w:ind w:left="0" w:right="0"/>
              <w:jc w:val="both"/>
              <w:rPr>
                <w:rFonts w:ascii="Arial" w:hAnsi="Arial" w:cs="Arial"/>
                <w:b/>
                <w:bCs/>
                <w:sz w:val="24"/>
                <w:szCs w:val="24"/>
              </w:rPr>
            </w:pPr>
            <w:r w:rsidRPr="007318EB">
              <w:rPr>
                <w:rFonts w:ascii="Arial" w:hAnsi="Arial" w:cs="Arial"/>
                <w:b/>
                <w:bCs/>
                <w:sz w:val="24"/>
                <w:szCs w:val="24"/>
              </w:rPr>
              <w:t xml:space="preserve">100% </w:t>
            </w:r>
          </w:p>
        </w:tc>
      </w:tr>
    </w:tbl>
    <w:p w14:paraId="74F40FA2" w14:textId="7C2C25AA" w:rsidR="00186528" w:rsidRPr="007318EB" w:rsidRDefault="009122F4" w:rsidP="0069665A">
      <w:pPr>
        <w:autoSpaceDE w:val="0"/>
        <w:autoSpaceDN w:val="0"/>
        <w:adjustRightInd w:val="0"/>
        <w:spacing w:before="0" w:after="0" w:line="360" w:lineRule="auto"/>
        <w:ind w:left="0" w:right="0"/>
        <w:jc w:val="both"/>
        <w:rPr>
          <w:rFonts w:ascii="Arial" w:hAnsi="Arial" w:cs="Arial"/>
          <w:color w:val="000000"/>
          <w:sz w:val="24"/>
          <w:szCs w:val="24"/>
          <w:lang w:val="en-ZA"/>
        </w:rPr>
      </w:pPr>
      <w:bookmarkStart w:id="3" w:name="_Hlk184891261"/>
      <w:r w:rsidRPr="007318EB">
        <w:rPr>
          <w:rFonts w:ascii="Arial" w:hAnsi="Arial" w:cs="Arial"/>
          <w:b/>
          <w:bCs/>
          <w:sz w:val="24"/>
          <w:szCs w:val="24"/>
        </w:rPr>
        <w:t xml:space="preserve">Note: Minimum technical threshold </w:t>
      </w:r>
      <w:r w:rsidR="00F97ACD" w:rsidRPr="007318EB">
        <w:rPr>
          <w:rFonts w:ascii="Arial" w:hAnsi="Arial" w:cs="Arial"/>
          <w:b/>
          <w:bCs/>
          <w:sz w:val="24"/>
          <w:szCs w:val="24"/>
        </w:rPr>
        <w:t xml:space="preserve">of </w:t>
      </w:r>
      <w:r w:rsidR="001D1FE4" w:rsidRPr="007318EB">
        <w:rPr>
          <w:rFonts w:ascii="Arial" w:hAnsi="Arial" w:cs="Arial"/>
          <w:b/>
          <w:bCs/>
          <w:sz w:val="24"/>
          <w:szCs w:val="24"/>
        </w:rPr>
        <w:t>70 points</w:t>
      </w:r>
      <w:r w:rsidRPr="007318EB">
        <w:rPr>
          <w:rFonts w:ascii="Arial" w:hAnsi="Arial" w:cs="Arial"/>
          <w:b/>
          <w:bCs/>
          <w:sz w:val="24"/>
          <w:szCs w:val="24"/>
        </w:rPr>
        <w:t xml:space="preserve"> </w:t>
      </w:r>
      <w:r w:rsidR="00F97ACD" w:rsidRPr="007318EB">
        <w:rPr>
          <w:rFonts w:ascii="Arial" w:hAnsi="Arial" w:cs="Arial"/>
          <w:b/>
          <w:bCs/>
          <w:sz w:val="24"/>
          <w:szCs w:val="24"/>
        </w:rPr>
        <w:t xml:space="preserve">is </w:t>
      </w:r>
      <w:r w:rsidRPr="007318EB">
        <w:rPr>
          <w:rFonts w:ascii="Arial" w:hAnsi="Arial" w:cs="Arial"/>
          <w:b/>
          <w:bCs/>
          <w:sz w:val="24"/>
          <w:szCs w:val="24"/>
        </w:rPr>
        <w:t xml:space="preserve">required to move onto </w:t>
      </w:r>
      <w:r w:rsidR="00335920" w:rsidRPr="007318EB">
        <w:rPr>
          <w:rFonts w:ascii="Arial" w:hAnsi="Arial" w:cs="Arial"/>
          <w:b/>
          <w:bCs/>
          <w:sz w:val="24"/>
          <w:szCs w:val="24"/>
        </w:rPr>
        <w:t xml:space="preserve">the </w:t>
      </w:r>
      <w:r w:rsidRPr="007318EB">
        <w:rPr>
          <w:rFonts w:ascii="Arial" w:hAnsi="Arial" w:cs="Arial"/>
          <w:b/>
          <w:bCs/>
          <w:sz w:val="24"/>
          <w:szCs w:val="24"/>
        </w:rPr>
        <w:t>next phase of evaluation</w:t>
      </w:r>
    </w:p>
    <w:bookmarkEnd w:id="3"/>
    <w:p w14:paraId="6A4ADCEF" w14:textId="77777777" w:rsidR="00943064" w:rsidRPr="007318EB" w:rsidRDefault="00943064" w:rsidP="0069665A">
      <w:pPr>
        <w:spacing w:line="360" w:lineRule="auto"/>
        <w:ind w:left="0"/>
        <w:jc w:val="both"/>
        <w:rPr>
          <w:rFonts w:ascii="Arial" w:hAnsi="Arial" w:cs="Arial"/>
          <w:color w:val="000000"/>
          <w:sz w:val="24"/>
          <w:szCs w:val="24"/>
          <w:lang w:val="en-ZA"/>
        </w:rPr>
      </w:pPr>
    </w:p>
    <w:p w14:paraId="4326EFD0" w14:textId="079B424B" w:rsidR="001F2786" w:rsidRPr="007318EB" w:rsidRDefault="00943064" w:rsidP="0069665A">
      <w:pPr>
        <w:spacing w:line="360" w:lineRule="auto"/>
        <w:ind w:left="0"/>
        <w:jc w:val="both"/>
        <w:rPr>
          <w:rFonts w:ascii="Arial" w:hAnsi="Arial" w:cs="Arial"/>
          <w:b/>
          <w:bCs/>
          <w:sz w:val="24"/>
          <w:szCs w:val="24"/>
        </w:rPr>
      </w:pPr>
      <w:r w:rsidRPr="007318EB">
        <w:rPr>
          <w:rFonts w:ascii="Arial" w:hAnsi="Arial" w:cs="Arial"/>
          <w:b/>
          <w:bCs/>
          <w:sz w:val="24"/>
          <w:szCs w:val="24"/>
        </w:rPr>
        <w:t>Criteria for Large Firms</w:t>
      </w:r>
    </w:p>
    <w:tbl>
      <w:tblPr>
        <w:tblStyle w:val="TableGrid"/>
        <w:tblW w:w="10060" w:type="dxa"/>
        <w:tblLook w:val="04A0" w:firstRow="1" w:lastRow="0" w:firstColumn="1" w:lastColumn="0" w:noHBand="0" w:noVBand="1"/>
      </w:tblPr>
      <w:tblGrid>
        <w:gridCol w:w="8642"/>
        <w:gridCol w:w="1418"/>
      </w:tblGrid>
      <w:tr w:rsidR="002F0448" w:rsidRPr="007318EB" w14:paraId="6A7810FD" w14:textId="77777777" w:rsidTr="698FA820">
        <w:tc>
          <w:tcPr>
            <w:tcW w:w="8642" w:type="dxa"/>
          </w:tcPr>
          <w:p w14:paraId="1113068D" w14:textId="0050F4B7" w:rsidR="002F0448" w:rsidRPr="007318EB" w:rsidRDefault="001F5CFA" w:rsidP="0069665A">
            <w:pPr>
              <w:spacing w:line="360" w:lineRule="auto"/>
              <w:ind w:left="0"/>
              <w:jc w:val="both"/>
              <w:rPr>
                <w:rFonts w:ascii="Arial" w:hAnsi="Arial" w:cs="Arial"/>
                <w:b/>
                <w:bCs/>
                <w:sz w:val="24"/>
                <w:szCs w:val="24"/>
              </w:rPr>
            </w:pPr>
            <w:r w:rsidRPr="007318EB">
              <w:rPr>
                <w:rFonts w:ascii="Arial" w:hAnsi="Arial" w:cs="Arial"/>
                <w:b/>
                <w:bCs/>
                <w:sz w:val="24"/>
                <w:szCs w:val="24"/>
              </w:rPr>
              <w:t xml:space="preserve">ELEMENT </w:t>
            </w:r>
          </w:p>
        </w:tc>
        <w:tc>
          <w:tcPr>
            <w:tcW w:w="1418" w:type="dxa"/>
          </w:tcPr>
          <w:p w14:paraId="21EF0AA5" w14:textId="4DEE022D" w:rsidR="002F0448" w:rsidRPr="007318EB" w:rsidRDefault="001F5CFA" w:rsidP="0069665A">
            <w:pPr>
              <w:spacing w:line="360" w:lineRule="auto"/>
              <w:ind w:left="0"/>
              <w:jc w:val="both"/>
              <w:rPr>
                <w:rFonts w:ascii="Arial" w:hAnsi="Arial" w:cs="Arial"/>
                <w:b/>
                <w:bCs/>
                <w:sz w:val="24"/>
                <w:szCs w:val="24"/>
              </w:rPr>
            </w:pPr>
            <w:r w:rsidRPr="007318EB">
              <w:rPr>
                <w:rFonts w:ascii="Arial" w:hAnsi="Arial" w:cs="Arial"/>
                <w:b/>
                <w:bCs/>
                <w:sz w:val="24"/>
                <w:szCs w:val="24"/>
              </w:rPr>
              <w:t xml:space="preserve">WEIGHT </w:t>
            </w:r>
          </w:p>
        </w:tc>
      </w:tr>
      <w:tr w:rsidR="002F0448" w:rsidRPr="007318EB" w14:paraId="3504B4F3" w14:textId="77777777" w:rsidTr="698FA820">
        <w:tc>
          <w:tcPr>
            <w:tcW w:w="8642" w:type="dxa"/>
          </w:tcPr>
          <w:p w14:paraId="41B3CF3C" w14:textId="77777777" w:rsidR="001F5CFA" w:rsidRPr="007318EB" w:rsidRDefault="001F5CFA" w:rsidP="0069665A">
            <w:pPr>
              <w:pStyle w:val="Default"/>
              <w:spacing w:line="360" w:lineRule="auto"/>
              <w:jc w:val="both"/>
              <w:rPr>
                <w:rFonts w:ascii="Arial" w:hAnsi="Arial" w:cs="Arial"/>
              </w:rPr>
            </w:pPr>
            <w:r w:rsidRPr="007318EB">
              <w:rPr>
                <w:rFonts w:ascii="Arial" w:hAnsi="Arial" w:cs="Arial"/>
              </w:rPr>
              <w:t>Demonstrable Relevant Experience of the Bidder</w:t>
            </w:r>
          </w:p>
          <w:p w14:paraId="6D320809" w14:textId="3ED6637F" w:rsidR="001F5CFA" w:rsidRPr="007318EB" w:rsidRDefault="001F5CFA" w:rsidP="0069665A">
            <w:pPr>
              <w:pStyle w:val="Default"/>
              <w:spacing w:line="360" w:lineRule="auto"/>
              <w:jc w:val="both"/>
              <w:rPr>
                <w:rFonts w:ascii="Arial" w:hAnsi="Arial" w:cs="Arial"/>
              </w:rPr>
            </w:pPr>
            <w:r w:rsidRPr="007318EB">
              <w:rPr>
                <w:rFonts w:ascii="Arial" w:hAnsi="Arial" w:cs="Arial"/>
              </w:rPr>
              <w:t xml:space="preserve"> </w:t>
            </w:r>
          </w:p>
          <w:p w14:paraId="0E0A4F3F" w14:textId="0F4C5369" w:rsidR="002F0448" w:rsidRPr="007318EB" w:rsidRDefault="001F5CFA" w:rsidP="0069665A">
            <w:pPr>
              <w:spacing w:line="360" w:lineRule="auto"/>
              <w:ind w:left="0"/>
              <w:jc w:val="both"/>
              <w:rPr>
                <w:rFonts w:ascii="Arial" w:hAnsi="Arial" w:cs="Arial"/>
                <w:sz w:val="24"/>
                <w:szCs w:val="24"/>
              </w:rPr>
            </w:pPr>
            <w:r w:rsidRPr="007318EB">
              <w:rPr>
                <w:rFonts w:ascii="Arial" w:hAnsi="Arial" w:cs="Arial"/>
                <w:sz w:val="24"/>
                <w:szCs w:val="24"/>
              </w:rPr>
              <w:t>Resumes of your core service team that will be attending to the</w:t>
            </w:r>
            <w:r w:rsidR="008957A1" w:rsidRPr="007318EB">
              <w:rPr>
                <w:rFonts w:ascii="Arial" w:hAnsi="Arial" w:cs="Arial"/>
                <w:sz w:val="24"/>
                <w:szCs w:val="24"/>
              </w:rPr>
              <w:t xml:space="preserve"> </w:t>
            </w:r>
            <w:r w:rsidR="00A359A6" w:rsidRPr="007318EB">
              <w:rPr>
                <w:rFonts w:ascii="Arial" w:hAnsi="Arial" w:cs="Arial"/>
                <w:sz w:val="24"/>
                <w:szCs w:val="24"/>
              </w:rPr>
              <w:t xml:space="preserve">Media Development and Diversity Agency </w:t>
            </w:r>
            <w:r w:rsidRPr="007318EB">
              <w:rPr>
                <w:rFonts w:ascii="Arial" w:hAnsi="Arial" w:cs="Arial"/>
                <w:sz w:val="24"/>
                <w:szCs w:val="24"/>
              </w:rPr>
              <w:t xml:space="preserve">work with specific reference to their educational/ professional background and their relevant experience </w:t>
            </w:r>
          </w:p>
          <w:p w14:paraId="3E1F0F16" w14:textId="77777777" w:rsidR="0021054E" w:rsidRPr="007318EB" w:rsidRDefault="0021054E" w:rsidP="0021054E">
            <w:pPr>
              <w:numPr>
                <w:ilvl w:val="0"/>
                <w:numId w:val="8"/>
              </w:numPr>
              <w:spacing w:line="360" w:lineRule="auto"/>
              <w:jc w:val="both"/>
              <w:rPr>
                <w:rFonts w:ascii="Arial" w:hAnsi="Arial" w:cs="Arial"/>
                <w:sz w:val="24"/>
                <w:szCs w:val="24"/>
              </w:rPr>
            </w:pPr>
            <w:r w:rsidRPr="007318EB">
              <w:rPr>
                <w:rFonts w:ascii="Arial" w:hAnsi="Arial" w:cs="Arial"/>
                <w:sz w:val="24"/>
                <w:szCs w:val="24"/>
              </w:rPr>
              <w:t xml:space="preserve">The proposed team members undertaking the project should possess the relevant qualifications in law or similar fields (Average per team members will be combined for the total points). </w:t>
            </w:r>
          </w:p>
          <w:p w14:paraId="48929C81" w14:textId="77777777" w:rsidR="0021054E" w:rsidRPr="007318EB" w:rsidRDefault="0021054E" w:rsidP="0021054E">
            <w:pPr>
              <w:numPr>
                <w:ilvl w:val="0"/>
                <w:numId w:val="8"/>
              </w:numPr>
              <w:spacing w:line="360" w:lineRule="auto"/>
              <w:jc w:val="both"/>
              <w:rPr>
                <w:rFonts w:ascii="Arial" w:hAnsi="Arial" w:cs="Arial"/>
                <w:sz w:val="24"/>
                <w:szCs w:val="24"/>
              </w:rPr>
            </w:pPr>
            <w:r w:rsidRPr="007318EB">
              <w:rPr>
                <w:rFonts w:ascii="Arial" w:hAnsi="Arial" w:cs="Arial"/>
                <w:sz w:val="24"/>
                <w:szCs w:val="24"/>
              </w:rPr>
              <w:t>Equivalent professional qualifications will also be considered.</w:t>
            </w:r>
          </w:p>
          <w:p w14:paraId="3B8ACEB7" w14:textId="04E4D399" w:rsidR="0021054E" w:rsidRPr="007318EB" w:rsidRDefault="00463C89" w:rsidP="0021054E">
            <w:pPr>
              <w:numPr>
                <w:ilvl w:val="0"/>
                <w:numId w:val="8"/>
              </w:numPr>
              <w:spacing w:line="360" w:lineRule="auto"/>
              <w:jc w:val="both"/>
              <w:rPr>
                <w:rFonts w:ascii="Arial" w:hAnsi="Arial" w:cs="Arial"/>
                <w:sz w:val="24"/>
                <w:szCs w:val="24"/>
              </w:rPr>
            </w:pPr>
            <w:r w:rsidRPr="007318EB">
              <w:rPr>
                <w:rFonts w:ascii="Arial" w:hAnsi="Arial" w:cs="Arial"/>
                <w:sz w:val="24"/>
                <w:szCs w:val="24"/>
              </w:rPr>
              <w:t xml:space="preserve">The individual </w:t>
            </w:r>
            <w:r w:rsidR="0021054E" w:rsidRPr="007318EB">
              <w:rPr>
                <w:rFonts w:ascii="Arial" w:hAnsi="Arial" w:cs="Arial"/>
                <w:sz w:val="24"/>
                <w:szCs w:val="24"/>
              </w:rPr>
              <w:t>highest qualification will be used for scoring.</w:t>
            </w:r>
          </w:p>
          <w:p w14:paraId="572911C1" w14:textId="77777777" w:rsidR="0021054E" w:rsidRPr="007318EB" w:rsidRDefault="0021054E" w:rsidP="0021054E">
            <w:pPr>
              <w:numPr>
                <w:ilvl w:val="0"/>
                <w:numId w:val="8"/>
              </w:numPr>
              <w:spacing w:line="360" w:lineRule="auto"/>
              <w:jc w:val="both"/>
              <w:rPr>
                <w:rFonts w:ascii="Arial" w:hAnsi="Arial" w:cs="Arial"/>
                <w:sz w:val="24"/>
                <w:szCs w:val="24"/>
              </w:rPr>
            </w:pPr>
            <w:r w:rsidRPr="007318EB">
              <w:rPr>
                <w:rFonts w:ascii="Arial" w:hAnsi="Arial" w:cs="Arial"/>
                <w:sz w:val="24"/>
                <w:szCs w:val="24"/>
              </w:rPr>
              <w:t>Points per individual will be determined.</w:t>
            </w:r>
          </w:p>
          <w:p w14:paraId="4F147170" w14:textId="77777777" w:rsidR="0021054E" w:rsidRPr="007318EB" w:rsidRDefault="0021054E" w:rsidP="0069665A">
            <w:pPr>
              <w:spacing w:line="360" w:lineRule="auto"/>
              <w:ind w:left="0"/>
              <w:jc w:val="both"/>
              <w:rPr>
                <w:rFonts w:ascii="Arial" w:hAnsi="Arial" w:cs="Arial"/>
                <w:b/>
                <w:bCs/>
                <w:sz w:val="24"/>
                <w:szCs w:val="24"/>
              </w:rPr>
            </w:pPr>
          </w:p>
          <w:p w14:paraId="626F0EDD" w14:textId="4F6AE95C" w:rsidR="0021054E" w:rsidRPr="007318EB" w:rsidRDefault="0021054E" w:rsidP="0021054E">
            <w:pPr>
              <w:spacing w:line="360" w:lineRule="auto"/>
              <w:ind w:left="0"/>
              <w:jc w:val="both"/>
              <w:rPr>
                <w:rFonts w:ascii="Arial" w:hAnsi="Arial" w:cs="Arial"/>
                <w:sz w:val="24"/>
                <w:szCs w:val="24"/>
              </w:rPr>
            </w:pPr>
            <w:r w:rsidRPr="007318EB">
              <w:rPr>
                <w:rFonts w:ascii="Arial" w:hAnsi="Arial" w:cs="Arial"/>
                <w:sz w:val="24"/>
                <w:szCs w:val="24"/>
              </w:rPr>
              <w:t xml:space="preserve">Organizational average points will be determined (Using </w:t>
            </w:r>
            <w:r w:rsidR="002A191F" w:rsidRPr="007318EB">
              <w:rPr>
                <w:rFonts w:ascii="Arial" w:hAnsi="Arial" w:cs="Arial"/>
                <w:sz w:val="24"/>
                <w:szCs w:val="24"/>
              </w:rPr>
              <w:t>individuals’</w:t>
            </w:r>
            <w:r w:rsidRPr="007318EB">
              <w:rPr>
                <w:rFonts w:ascii="Arial" w:hAnsi="Arial" w:cs="Arial"/>
                <w:sz w:val="24"/>
                <w:szCs w:val="24"/>
              </w:rPr>
              <w:t xml:space="preserve"> total points)</w:t>
            </w:r>
          </w:p>
          <w:p w14:paraId="53874437" w14:textId="77777777" w:rsidR="0027116E" w:rsidRPr="007318EB" w:rsidRDefault="0027116E" w:rsidP="0021054E">
            <w:pPr>
              <w:spacing w:line="360" w:lineRule="auto"/>
              <w:ind w:left="0"/>
              <w:jc w:val="both"/>
              <w:rPr>
                <w:rFonts w:ascii="Arial" w:hAnsi="Arial" w:cs="Arial"/>
                <w:sz w:val="24"/>
                <w:szCs w:val="24"/>
              </w:rPr>
            </w:pPr>
          </w:p>
          <w:p w14:paraId="599A22A7" w14:textId="563D912D" w:rsidR="0021054E" w:rsidRPr="007318EB" w:rsidRDefault="0021054E" w:rsidP="0021054E">
            <w:pPr>
              <w:spacing w:line="360" w:lineRule="auto"/>
              <w:ind w:left="0"/>
              <w:jc w:val="both"/>
              <w:rPr>
                <w:rFonts w:ascii="Arial" w:hAnsi="Arial" w:cs="Arial"/>
                <w:b/>
                <w:bCs/>
                <w:sz w:val="24"/>
                <w:szCs w:val="24"/>
                <w:lang w:val="en-ZA"/>
              </w:rPr>
            </w:pPr>
            <w:r w:rsidRPr="007318EB">
              <w:rPr>
                <w:rFonts w:ascii="Arial" w:hAnsi="Arial" w:cs="Arial"/>
                <w:b/>
                <w:bCs/>
                <w:sz w:val="24"/>
                <w:szCs w:val="24"/>
                <w:lang w:val="en-ZA"/>
              </w:rPr>
              <w:t>Key Team members experience and qualifications (accompanied by brief CV's)</w:t>
            </w:r>
          </w:p>
          <w:p w14:paraId="12F752D4" w14:textId="11B5869F" w:rsidR="000061EB" w:rsidRPr="007318EB" w:rsidRDefault="000061EB" w:rsidP="0021054E">
            <w:pPr>
              <w:spacing w:line="360" w:lineRule="auto"/>
              <w:ind w:left="0"/>
              <w:jc w:val="both"/>
              <w:rPr>
                <w:rFonts w:ascii="Arial" w:hAnsi="Arial" w:cs="Arial"/>
                <w:b/>
                <w:bCs/>
                <w:sz w:val="24"/>
                <w:szCs w:val="24"/>
                <w:lang w:val="en-ZA"/>
              </w:rPr>
            </w:pPr>
            <w:r w:rsidRPr="007318EB">
              <w:rPr>
                <w:rFonts w:ascii="Arial" w:hAnsi="Arial" w:cs="Arial"/>
                <w:b/>
                <w:bCs/>
                <w:sz w:val="24"/>
                <w:szCs w:val="24"/>
                <w:lang w:val="en-ZA"/>
              </w:rPr>
              <w:t>QUALIFICATIONS (total= 10</w:t>
            </w:r>
            <w:r w:rsidR="003A7D89" w:rsidRPr="007318EB">
              <w:rPr>
                <w:rFonts w:ascii="Arial" w:hAnsi="Arial" w:cs="Arial"/>
                <w:b/>
                <w:bCs/>
                <w:sz w:val="24"/>
                <w:szCs w:val="24"/>
                <w:lang w:val="en-ZA"/>
              </w:rPr>
              <w:t xml:space="preserve"> points</w:t>
            </w:r>
            <w:r w:rsidRPr="007318EB">
              <w:rPr>
                <w:rFonts w:ascii="Arial" w:hAnsi="Arial" w:cs="Arial"/>
                <w:b/>
                <w:bCs/>
                <w:sz w:val="24"/>
                <w:szCs w:val="24"/>
                <w:lang w:val="en-ZA"/>
              </w:rPr>
              <w:t>)</w:t>
            </w:r>
          </w:p>
          <w:p w14:paraId="09304FDD" w14:textId="04F89D0C" w:rsidR="0021054E" w:rsidRPr="007318EB" w:rsidRDefault="0021054E" w:rsidP="0021054E">
            <w:pPr>
              <w:numPr>
                <w:ilvl w:val="0"/>
                <w:numId w:val="18"/>
              </w:numPr>
              <w:spacing w:line="360" w:lineRule="auto"/>
              <w:jc w:val="both"/>
              <w:rPr>
                <w:rFonts w:ascii="Arial" w:hAnsi="Arial" w:cs="Arial"/>
                <w:sz w:val="24"/>
                <w:szCs w:val="24"/>
                <w:lang w:val="en-ZA"/>
              </w:rPr>
            </w:pPr>
            <w:r w:rsidRPr="007318EB">
              <w:rPr>
                <w:rFonts w:ascii="Arial" w:hAnsi="Arial" w:cs="Arial"/>
                <w:sz w:val="24"/>
                <w:szCs w:val="24"/>
                <w:lang w:val="en-ZA"/>
              </w:rPr>
              <w:t xml:space="preserve">Higher qualifications such as LLM/PHD in relevant bidding category = </w:t>
            </w:r>
            <w:r w:rsidR="00D204C9" w:rsidRPr="007318EB">
              <w:rPr>
                <w:rFonts w:ascii="Arial" w:hAnsi="Arial" w:cs="Arial"/>
                <w:sz w:val="24"/>
                <w:szCs w:val="24"/>
                <w:lang w:val="en-ZA"/>
              </w:rPr>
              <w:t>10</w:t>
            </w:r>
            <w:r w:rsidR="00AE4E0F" w:rsidRPr="007318EB">
              <w:rPr>
                <w:rFonts w:ascii="Arial" w:hAnsi="Arial" w:cs="Arial"/>
                <w:sz w:val="24"/>
                <w:szCs w:val="24"/>
                <w:lang w:val="en-ZA"/>
              </w:rPr>
              <w:t xml:space="preserve"> points</w:t>
            </w:r>
          </w:p>
          <w:p w14:paraId="1D749A0B" w14:textId="3C8CC7AD" w:rsidR="0021054E" w:rsidRPr="007318EB" w:rsidRDefault="005D6D77" w:rsidP="0021054E">
            <w:pPr>
              <w:numPr>
                <w:ilvl w:val="0"/>
                <w:numId w:val="18"/>
              </w:numPr>
              <w:spacing w:line="360" w:lineRule="auto"/>
              <w:jc w:val="both"/>
              <w:rPr>
                <w:rFonts w:ascii="Arial" w:hAnsi="Arial" w:cs="Arial"/>
                <w:sz w:val="24"/>
                <w:szCs w:val="24"/>
                <w:lang w:val="en-ZA"/>
              </w:rPr>
            </w:pPr>
            <w:r w:rsidRPr="007318EB">
              <w:rPr>
                <w:rFonts w:ascii="Arial" w:hAnsi="Arial" w:cs="Arial"/>
                <w:sz w:val="24"/>
                <w:szCs w:val="24"/>
                <w:lang w:val="en-ZA"/>
              </w:rPr>
              <w:t>Specialised/</w:t>
            </w:r>
            <w:r w:rsidR="0021054E" w:rsidRPr="007318EB">
              <w:rPr>
                <w:rFonts w:ascii="Arial" w:hAnsi="Arial" w:cs="Arial"/>
                <w:sz w:val="24"/>
                <w:szCs w:val="24"/>
                <w:lang w:val="en-ZA"/>
              </w:rPr>
              <w:t xml:space="preserve">advanced </w:t>
            </w:r>
            <w:r w:rsidRPr="007318EB">
              <w:rPr>
                <w:rFonts w:ascii="Arial" w:hAnsi="Arial" w:cs="Arial"/>
                <w:sz w:val="24"/>
                <w:szCs w:val="24"/>
                <w:lang w:val="en-ZA"/>
              </w:rPr>
              <w:t xml:space="preserve">qualifications in the relevant bidding category such as postgraduate diploma </w:t>
            </w:r>
            <w:r w:rsidR="0021054E" w:rsidRPr="007318EB">
              <w:rPr>
                <w:rFonts w:ascii="Arial" w:hAnsi="Arial" w:cs="Arial"/>
                <w:sz w:val="24"/>
                <w:szCs w:val="24"/>
                <w:lang w:val="en-ZA"/>
              </w:rPr>
              <w:t xml:space="preserve">= </w:t>
            </w:r>
            <w:r w:rsidR="00D204C9" w:rsidRPr="007318EB">
              <w:rPr>
                <w:rFonts w:ascii="Arial" w:hAnsi="Arial" w:cs="Arial"/>
                <w:sz w:val="24"/>
                <w:szCs w:val="24"/>
                <w:lang w:val="en-ZA"/>
              </w:rPr>
              <w:t>5</w:t>
            </w:r>
            <w:r w:rsidR="00AE4E0F" w:rsidRPr="007318EB">
              <w:rPr>
                <w:rFonts w:ascii="Arial" w:hAnsi="Arial" w:cs="Arial"/>
                <w:sz w:val="24"/>
                <w:szCs w:val="24"/>
                <w:lang w:val="en-ZA"/>
              </w:rPr>
              <w:t xml:space="preserve"> points</w:t>
            </w:r>
          </w:p>
          <w:p w14:paraId="7105FC8C" w14:textId="4D1BC8E4" w:rsidR="000061EB" w:rsidRDefault="000061EB" w:rsidP="00BD68B2">
            <w:pPr>
              <w:spacing w:line="360" w:lineRule="auto"/>
              <w:ind w:left="0"/>
              <w:jc w:val="both"/>
              <w:rPr>
                <w:rFonts w:ascii="Arial" w:hAnsi="Arial" w:cs="Arial"/>
                <w:b/>
                <w:bCs/>
                <w:sz w:val="24"/>
                <w:szCs w:val="24"/>
                <w:lang w:val="en-ZA"/>
              </w:rPr>
            </w:pPr>
            <w:r w:rsidRPr="007318EB">
              <w:rPr>
                <w:rFonts w:ascii="Arial" w:hAnsi="Arial" w:cs="Arial"/>
                <w:b/>
                <w:bCs/>
                <w:sz w:val="24"/>
                <w:szCs w:val="24"/>
                <w:lang w:val="en-ZA"/>
              </w:rPr>
              <w:t xml:space="preserve">YEARS OF EXPERIENCE (total= </w:t>
            </w:r>
            <w:r w:rsidR="00F97E0E">
              <w:rPr>
                <w:rFonts w:ascii="Arial" w:hAnsi="Arial" w:cs="Arial"/>
                <w:b/>
                <w:bCs/>
                <w:sz w:val="24"/>
                <w:szCs w:val="24"/>
                <w:lang w:val="en-ZA"/>
              </w:rPr>
              <w:t>3</w:t>
            </w:r>
            <w:r w:rsidRPr="007318EB">
              <w:rPr>
                <w:rFonts w:ascii="Arial" w:hAnsi="Arial" w:cs="Arial"/>
                <w:b/>
                <w:bCs/>
                <w:sz w:val="24"/>
                <w:szCs w:val="24"/>
                <w:lang w:val="en-ZA"/>
              </w:rPr>
              <w:t>0</w:t>
            </w:r>
            <w:r w:rsidR="00AE4E0F" w:rsidRPr="007318EB">
              <w:rPr>
                <w:rFonts w:ascii="Arial" w:hAnsi="Arial" w:cs="Arial"/>
                <w:b/>
                <w:bCs/>
                <w:sz w:val="24"/>
                <w:szCs w:val="24"/>
                <w:lang w:val="en-ZA"/>
              </w:rPr>
              <w:t xml:space="preserve"> points</w:t>
            </w:r>
            <w:r w:rsidRPr="007318EB">
              <w:rPr>
                <w:rFonts w:ascii="Arial" w:hAnsi="Arial" w:cs="Arial"/>
                <w:b/>
                <w:bCs/>
                <w:sz w:val="24"/>
                <w:szCs w:val="24"/>
                <w:lang w:val="en-ZA"/>
              </w:rPr>
              <w:t>)</w:t>
            </w:r>
          </w:p>
          <w:p w14:paraId="4E0A2F3B" w14:textId="5EAB389E" w:rsidR="00326DAD" w:rsidRPr="00057C19" w:rsidRDefault="00057C19" w:rsidP="004569A0">
            <w:pPr>
              <w:pStyle w:val="ListParagraph"/>
              <w:numPr>
                <w:ilvl w:val="0"/>
                <w:numId w:val="28"/>
              </w:numPr>
              <w:spacing w:line="360" w:lineRule="auto"/>
              <w:jc w:val="both"/>
              <w:rPr>
                <w:rFonts w:ascii="Arial" w:hAnsi="Arial" w:cs="Arial"/>
                <w:sz w:val="24"/>
                <w:szCs w:val="24"/>
                <w:lang w:val="en-ZA"/>
              </w:rPr>
            </w:pPr>
            <w:r w:rsidRPr="00057C19">
              <w:rPr>
                <w:rFonts w:ascii="Arial" w:hAnsi="Arial" w:cs="Arial"/>
                <w:sz w:val="24"/>
                <w:szCs w:val="24"/>
                <w:lang w:val="en-ZA"/>
              </w:rPr>
              <w:t>0-3 Years of experience = 0 points</w:t>
            </w:r>
          </w:p>
          <w:p w14:paraId="1D4659C9" w14:textId="7FC3F1D0" w:rsidR="0021054E" w:rsidRPr="007318EB" w:rsidRDefault="0021054E" w:rsidP="0021054E">
            <w:pPr>
              <w:numPr>
                <w:ilvl w:val="0"/>
                <w:numId w:val="18"/>
              </w:numPr>
              <w:spacing w:line="360" w:lineRule="auto"/>
              <w:jc w:val="both"/>
              <w:rPr>
                <w:rFonts w:ascii="Arial" w:hAnsi="Arial" w:cs="Arial"/>
                <w:sz w:val="24"/>
                <w:szCs w:val="24"/>
                <w:lang w:val="en-ZA"/>
              </w:rPr>
            </w:pPr>
            <w:r w:rsidRPr="007318EB">
              <w:rPr>
                <w:rFonts w:ascii="Arial" w:hAnsi="Arial" w:cs="Arial"/>
                <w:sz w:val="24"/>
                <w:szCs w:val="24"/>
                <w:lang w:val="en-ZA"/>
              </w:rPr>
              <w:t xml:space="preserve">3-6 Years of experience = </w:t>
            </w:r>
            <w:r w:rsidR="00326DAD">
              <w:rPr>
                <w:rFonts w:ascii="Arial" w:hAnsi="Arial" w:cs="Arial"/>
                <w:sz w:val="24"/>
                <w:szCs w:val="24"/>
                <w:lang w:val="en-ZA"/>
              </w:rPr>
              <w:t>10</w:t>
            </w:r>
            <w:r w:rsidR="00AE4E0F" w:rsidRPr="007318EB">
              <w:rPr>
                <w:rFonts w:ascii="Arial" w:hAnsi="Arial" w:cs="Arial"/>
                <w:sz w:val="24"/>
                <w:szCs w:val="24"/>
                <w:lang w:val="en-ZA"/>
              </w:rPr>
              <w:t xml:space="preserve"> points</w:t>
            </w:r>
          </w:p>
          <w:p w14:paraId="2EEF39EE" w14:textId="18B32688" w:rsidR="0021054E" w:rsidRPr="007318EB" w:rsidRDefault="0021054E" w:rsidP="0021054E">
            <w:pPr>
              <w:numPr>
                <w:ilvl w:val="0"/>
                <w:numId w:val="18"/>
              </w:numPr>
              <w:spacing w:line="360" w:lineRule="auto"/>
              <w:jc w:val="both"/>
              <w:rPr>
                <w:rFonts w:ascii="Arial" w:hAnsi="Arial" w:cs="Arial"/>
                <w:sz w:val="24"/>
                <w:szCs w:val="24"/>
                <w:lang w:val="en-ZA"/>
              </w:rPr>
            </w:pPr>
            <w:r w:rsidRPr="007318EB">
              <w:rPr>
                <w:rFonts w:ascii="Arial" w:hAnsi="Arial" w:cs="Arial"/>
                <w:sz w:val="24"/>
                <w:szCs w:val="24"/>
                <w:lang w:val="en-ZA"/>
              </w:rPr>
              <w:lastRenderedPageBreak/>
              <w:t xml:space="preserve">7-10 Years of experience = </w:t>
            </w:r>
            <w:r w:rsidR="00326DAD">
              <w:rPr>
                <w:rFonts w:ascii="Arial" w:hAnsi="Arial" w:cs="Arial"/>
                <w:sz w:val="24"/>
                <w:szCs w:val="24"/>
                <w:lang w:val="en-ZA"/>
              </w:rPr>
              <w:t>20</w:t>
            </w:r>
            <w:r w:rsidR="00AE4E0F" w:rsidRPr="007318EB">
              <w:rPr>
                <w:rFonts w:ascii="Arial" w:hAnsi="Arial" w:cs="Arial"/>
                <w:sz w:val="24"/>
                <w:szCs w:val="24"/>
                <w:lang w:val="en-ZA"/>
              </w:rPr>
              <w:t xml:space="preserve"> points</w:t>
            </w:r>
          </w:p>
          <w:p w14:paraId="2A8E24FF" w14:textId="3CC37CDA" w:rsidR="0021054E" w:rsidRPr="007318EB" w:rsidRDefault="0021054E" w:rsidP="0021054E">
            <w:pPr>
              <w:numPr>
                <w:ilvl w:val="0"/>
                <w:numId w:val="18"/>
              </w:numPr>
              <w:spacing w:line="360" w:lineRule="auto"/>
              <w:jc w:val="both"/>
              <w:rPr>
                <w:rFonts w:ascii="Arial" w:hAnsi="Arial" w:cs="Arial"/>
                <w:sz w:val="24"/>
                <w:szCs w:val="24"/>
                <w:lang w:val="en-ZA"/>
              </w:rPr>
            </w:pPr>
            <w:r w:rsidRPr="007318EB">
              <w:rPr>
                <w:rFonts w:ascii="Arial" w:hAnsi="Arial" w:cs="Arial"/>
                <w:sz w:val="24"/>
                <w:szCs w:val="24"/>
                <w:lang w:val="en-ZA"/>
              </w:rPr>
              <w:t>11-15</w:t>
            </w:r>
            <w:r w:rsidR="000061EB" w:rsidRPr="007318EB">
              <w:rPr>
                <w:rFonts w:ascii="Arial" w:hAnsi="Arial" w:cs="Arial"/>
                <w:sz w:val="24"/>
                <w:szCs w:val="24"/>
                <w:lang w:val="en-ZA"/>
              </w:rPr>
              <w:t xml:space="preserve"> or above</w:t>
            </w:r>
            <w:r w:rsidRPr="007318EB">
              <w:rPr>
                <w:rFonts w:ascii="Arial" w:hAnsi="Arial" w:cs="Arial"/>
                <w:sz w:val="24"/>
                <w:szCs w:val="24"/>
                <w:lang w:val="en-ZA"/>
              </w:rPr>
              <w:t xml:space="preserve"> Years of experience = </w:t>
            </w:r>
            <w:r w:rsidR="00F97E0E">
              <w:rPr>
                <w:rFonts w:ascii="Arial" w:hAnsi="Arial" w:cs="Arial"/>
                <w:sz w:val="24"/>
                <w:szCs w:val="24"/>
                <w:lang w:val="en-ZA"/>
              </w:rPr>
              <w:t>3</w:t>
            </w:r>
            <w:r w:rsidRPr="007318EB">
              <w:rPr>
                <w:rFonts w:ascii="Arial" w:hAnsi="Arial" w:cs="Arial"/>
                <w:sz w:val="24"/>
                <w:szCs w:val="24"/>
                <w:lang w:val="en-ZA"/>
              </w:rPr>
              <w:t>0</w:t>
            </w:r>
            <w:r w:rsidR="00AE4E0F" w:rsidRPr="007318EB">
              <w:rPr>
                <w:rFonts w:ascii="Arial" w:hAnsi="Arial" w:cs="Arial"/>
                <w:sz w:val="24"/>
                <w:szCs w:val="24"/>
                <w:lang w:val="en-ZA"/>
              </w:rPr>
              <w:t xml:space="preserve"> points</w:t>
            </w:r>
          </w:p>
          <w:p w14:paraId="1B30AAD4" w14:textId="28EE0A78" w:rsidR="0021054E" w:rsidRPr="007318EB" w:rsidRDefault="0021054E" w:rsidP="0069665A">
            <w:pPr>
              <w:spacing w:line="360" w:lineRule="auto"/>
              <w:ind w:left="0"/>
              <w:jc w:val="both"/>
              <w:rPr>
                <w:rFonts w:ascii="Arial" w:hAnsi="Arial" w:cs="Arial"/>
                <w:b/>
                <w:bCs/>
                <w:sz w:val="24"/>
                <w:szCs w:val="24"/>
              </w:rPr>
            </w:pPr>
          </w:p>
        </w:tc>
        <w:tc>
          <w:tcPr>
            <w:tcW w:w="1418" w:type="dxa"/>
          </w:tcPr>
          <w:p w14:paraId="35165697" w14:textId="5D96A70D" w:rsidR="002F0448" w:rsidRPr="007318EB" w:rsidRDefault="00830093" w:rsidP="0069665A">
            <w:pPr>
              <w:spacing w:line="360" w:lineRule="auto"/>
              <w:ind w:left="0"/>
              <w:jc w:val="both"/>
              <w:rPr>
                <w:rFonts w:ascii="Arial" w:hAnsi="Arial" w:cs="Arial"/>
                <w:b/>
                <w:bCs/>
                <w:sz w:val="24"/>
                <w:szCs w:val="24"/>
              </w:rPr>
            </w:pPr>
            <w:r>
              <w:rPr>
                <w:rFonts w:ascii="Arial" w:hAnsi="Arial" w:cs="Arial"/>
                <w:b/>
                <w:bCs/>
                <w:sz w:val="24"/>
                <w:szCs w:val="24"/>
              </w:rPr>
              <w:lastRenderedPageBreak/>
              <w:t>4</w:t>
            </w:r>
            <w:r w:rsidR="0032006D" w:rsidRPr="007318EB">
              <w:rPr>
                <w:rFonts w:ascii="Arial" w:hAnsi="Arial" w:cs="Arial"/>
                <w:b/>
                <w:bCs/>
                <w:sz w:val="24"/>
                <w:szCs w:val="24"/>
              </w:rPr>
              <w:t>0</w:t>
            </w:r>
            <w:r w:rsidR="001C1461" w:rsidRPr="007318EB">
              <w:rPr>
                <w:rFonts w:ascii="Arial" w:hAnsi="Arial" w:cs="Arial"/>
                <w:b/>
                <w:bCs/>
                <w:sz w:val="24"/>
                <w:szCs w:val="24"/>
              </w:rPr>
              <w:t xml:space="preserve"> points</w:t>
            </w:r>
          </w:p>
        </w:tc>
      </w:tr>
      <w:tr w:rsidR="002F0448" w:rsidRPr="007318EB" w14:paraId="7D5E3CEF" w14:textId="77777777" w:rsidTr="698FA820">
        <w:tc>
          <w:tcPr>
            <w:tcW w:w="8642" w:type="dxa"/>
          </w:tcPr>
          <w:p w14:paraId="115229D1" w14:textId="77777777" w:rsidR="0032006D" w:rsidRPr="007318EB" w:rsidRDefault="0032006D" w:rsidP="0069665A">
            <w:pPr>
              <w:pStyle w:val="Default"/>
              <w:spacing w:line="360" w:lineRule="auto"/>
              <w:jc w:val="both"/>
              <w:rPr>
                <w:rFonts w:ascii="Arial" w:hAnsi="Arial" w:cs="Arial"/>
              </w:rPr>
            </w:pPr>
            <w:r w:rsidRPr="007318EB">
              <w:rPr>
                <w:rFonts w:ascii="Arial" w:hAnsi="Arial" w:cs="Arial"/>
              </w:rPr>
              <w:t>Relevant References</w:t>
            </w:r>
          </w:p>
          <w:p w14:paraId="7F8D2045" w14:textId="0AF26D27" w:rsidR="0032006D" w:rsidRPr="007318EB" w:rsidRDefault="0032006D" w:rsidP="0069665A">
            <w:pPr>
              <w:pStyle w:val="Default"/>
              <w:spacing w:line="360" w:lineRule="auto"/>
              <w:jc w:val="both"/>
              <w:rPr>
                <w:rFonts w:ascii="Arial" w:hAnsi="Arial" w:cs="Arial"/>
              </w:rPr>
            </w:pPr>
            <w:r w:rsidRPr="007318EB">
              <w:rPr>
                <w:rFonts w:ascii="Arial" w:hAnsi="Arial" w:cs="Arial"/>
              </w:rPr>
              <w:t xml:space="preserve"> </w:t>
            </w:r>
          </w:p>
          <w:p w14:paraId="003CD4EC" w14:textId="77777777" w:rsidR="002F0448" w:rsidRPr="007318EB" w:rsidRDefault="0032006D" w:rsidP="0069665A">
            <w:pPr>
              <w:spacing w:line="360" w:lineRule="auto"/>
              <w:ind w:left="0"/>
              <w:jc w:val="both"/>
              <w:rPr>
                <w:rFonts w:ascii="Arial" w:hAnsi="Arial" w:cs="Arial"/>
                <w:sz w:val="24"/>
                <w:szCs w:val="24"/>
              </w:rPr>
            </w:pPr>
            <w:r w:rsidRPr="007318EB">
              <w:rPr>
                <w:rFonts w:ascii="Arial" w:hAnsi="Arial" w:cs="Arial"/>
                <w:sz w:val="24"/>
                <w:szCs w:val="24"/>
              </w:rPr>
              <w:t xml:space="preserve">Provide a list of clients for whom legal services were rendered on a regular basis in the past 3 years. The most recently served clients must be mentioned first and specify the nature of all work done. </w:t>
            </w:r>
          </w:p>
          <w:p w14:paraId="6C92034D" w14:textId="2082C155" w:rsidR="0021054E" w:rsidRPr="007318EB" w:rsidRDefault="0021054E" w:rsidP="0069665A">
            <w:pPr>
              <w:spacing w:line="360" w:lineRule="auto"/>
              <w:ind w:left="0"/>
              <w:jc w:val="both"/>
              <w:rPr>
                <w:rFonts w:ascii="Arial" w:hAnsi="Arial" w:cs="Arial"/>
                <w:b/>
                <w:bCs/>
                <w:sz w:val="24"/>
                <w:szCs w:val="24"/>
              </w:rPr>
            </w:pPr>
          </w:p>
          <w:p w14:paraId="533FA16F" w14:textId="1C234116" w:rsidR="002A191F" w:rsidRPr="007318EB" w:rsidRDefault="002A191F" w:rsidP="0069665A">
            <w:pPr>
              <w:spacing w:line="360" w:lineRule="auto"/>
              <w:ind w:left="0"/>
              <w:jc w:val="both"/>
              <w:rPr>
                <w:rFonts w:ascii="Arial" w:hAnsi="Arial" w:cs="Arial"/>
                <w:sz w:val="24"/>
                <w:szCs w:val="24"/>
                <w:lang w:val="en-ZA"/>
              </w:rPr>
            </w:pPr>
            <w:r w:rsidRPr="007318EB">
              <w:rPr>
                <w:rFonts w:ascii="Arial" w:hAnsi="Arial" w:cs="Arial"/>
                <w:sz w:val="24"/>
                <w:szCs w:val="24"/>
                <w:lang w:val="en-ZA"/>
              </w:rPr>
              <w:t>Written references from contactable clients on their letterhead that were serviced in the past 3 years</w:t>
            </w:r>
          </w:p>
          <w:p w14:paraId="0F849A99" w14:textId="77777777" w:rsidR="004342D1" w:rsidRPr="007318EB" w:rsidRDefault="004342D1" w:rsidP="0069665A">
            <w:pPr>
              <w:spacing w:line="360" w:lineRule="auto"/>
              <w:ind w:left="0"/>
              <w:jc w:val="both"/>
              <w:rPr>
                <w:rFonts w:ascii="Arial" w:hAnsi="Arial" w:cs="Arial"/>
                <w:sz w:val="24"/>
                <w:szCs w:val="24"/>
              </w:rPr>
            </w:pPr>
          </w:p>
          <w:p w14:paraId="004EC4AF" w14:textId="1F8AAA93" w:rsidR="00D1475D" w:rsidRPr="007318EB" w:rsidRDefault="00D1475D" w:rsidP="00D1475D">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Five references= 5</w:t>
            </w:r>
            <w:r w:rsidR="009C0D93" w:rsidRPr="007318EB">
              <w:rPr>
                <w:rFonts w:ascii="Arial" w:hAnsi="Arial" w:cs="Arial"/>
                <w:sz w:val="24"/>
                <w:szCs w:val="24"/>
                <w:lang w:val="en-ZA"/>
              </w:rPr>
              <w:t xml:space="preserve"> points</w:t>
            </w:r>
            <w:r w:rsidRPr="007318EB">
              <w:rPr>
                <w:rFonts w:ascii="Arial" w:hAnsi="Arial" w:cs="Arial"/>
                <w:sz w:val="24"/>
                <w:szCs w:val="24"/>
                <w:lang w:val="en-ZA"/>
              </w:rPr>
              <w:t xml:space="preserve"> </w:t>
            </w:r>
          </w:p>
          <w:p w14:paraId="68DC2C5D" w14:textId="2A9C2302" w:rsidR="00D1475D" w:rsidRPr="007318EB" w:rsidRDefault="00D1475D" w:rsidP="00D1475D">
            <w:pPr>
              <w:numPr>
                <w:ilvl w:val="0"/>
                <w:numId w:val="21"/>
              </w:numPr>
              <w:autoSpaceDE w:val="0"/>
              <w:autoSpaceDN w:val="0"/>
              <w:adjustRightInd w:val="0"/>
              <w:spacing w:line="360" w:lineRule="auto"/>
              <w:ind w:right="0"/>
              <w:jc w:val="both"/>
              <w:rPr>
                <w:rFonts w:ascii="Arial" w:hAnsi="Arial" w:cs="Arial"/>
                <w:sz w:val="24"/>
                <w:szCs w:val="24"/>
                <w:lang w:val="en-ZA"/>
              </w:rPr>
            </w:pPr>
            <w:r w:rsidRPr="007318EB">
              <w:rPr>
                <w:rFonts w:ascii="Arial" w:hAnsi="Arial" w:cs="Arial"/>
                <w:sz w:val="24"/>
                <w:szCs w:val="24"/>
                <w:lang w:val="en-ZA"/>
              </w:rPr>
              <w:t>Six – eight references = 15</w:t>
            </w:r>
            <w:r w:rsidR="009C0D93" w:rsidRPr="007318EB">
              <w:rPr>
                <w:rFonts w:ascii="Arial" w:hAnsi="Arial" w:cs="Arial"/>
                <w:sz w:val="24"/>
                <w:szCs w:val="24"/>
                <w:lang w:val="en-ZA"/>
              </w:rPr>
              <w:t xml:space="preserve"> points</w:t>
            </w:r>
          </w:p>
          <w:p w14:paraId="619ECDDE" w14:textId="7062EBFF" w:rsidR="00D1475D" w:rsidRPr="007318EB" w:rsidRDefault="00D1475D" w:rsidP="00D1475D">
            <w:pPr>
              <w:numPr>
                <w:ilvl w:val="0"/>
                <w:numId w:val="21"/>
              </w:numPr>
              <w:autoSpaceDE w:val="0"/>
              <w:autoSpaceDN w:val="0"/>
              <w:adjustRightInd w:val="0"/>
              <w:spacing w:line="360" w:lineRule="auto"/>
              <w:ind w:right="0"/>
              <w:jc w:val="both"/>
              <w:rPr>
                <w:rFonts w:ascii="Arial" w:hAnsi="Arial" w:cs="Arial"/>
                <w:b/>
                <w:bCs/>
                <w:sz w:val="24"/>
                <w:szCs w:val="24"/>
              </w:rPr>
            </w:pPr>
            <w:r w:rsidRPr="007318EB">
              <w:rPr>
                <w:rFonts w:ascii="Arial" w:hAnsi="Arial" w:cs="Arial"/>
                <w:sz w:val="24"/>
                <w:szCs w:val="24"/>
                <w:lang w:val="en-ZA"/>
              </w:rPr>
              <w:t>eight – ten references = 20</w:t>
            </w:r>
            <w:r w:rsidR="009C0D93" w:rsidRPr="007318EB">
              <w:rPr>
                <w:rFonts w:ascii="Arial" w:hAnsi="Arial" w:cs="Arial"/>
                <w:sz w:val="24"/>
                <w:szCs w:val="24"/>
                <w:lang w:val="en-ZA"/>
              </w:rPr>
              <w:t xml:space="preserve"> points</w:t>
            </w:r>
          </w:p>
          <w:p w14:paraId="109E9CCE" w14:textId="43F65BA2" w:rsidR="0021054E" w:rsidRPr="007318EB" w:rsidRDefault="0021054E" w:rsidP="001F3B8E">
            <w:pPr>
              <w:spacing w:line="360" w:lineRule="auto"/>
              <w:ind w:left="0"/>
              <w:jc w:val="both"/>
              <w:rPr>
                <w:rFonts w:ascii="Arial" w:hAnsi="Arial" w:cs="Arial"/>
                <w:sz w:val="24"/>
                <w:szCs w:val="24"/>
              </w:rPr>
            </w:pPr>
          </w:p>
        </w:tc>
        <w:tc>
          <w:tcPr>
            <w:tcW w:w="1418" w:type="dxa"/>
          </w:tcPr>
          <w:p w14:paraId="2FF24C1A" w14:textId="237BC60A" w:rsidR="002F0448" w:rsidRPr="007318EB" w:rsidRDefault="00F97E0E" w:rsidP="0069665A">
            <w:pPr>
              <w:spacing w:line="360" w:lineRule="auto"/>
              <w:ind w:left="0"/>
              <w:jc w:val="both"/>
              <w:rPr>
                <w:rFonts w:ascii="Arial" w:hAnsi="Arial" w:cs="Arial"/>
                <w:b/>
                <w:bCs/>
                <w:sz w:val="24"/>
                <w:szCs w:val="24"/>
              </w:rPr>
            </w:pPr>
            <w:r>
              <w:rPr>
                <w:rFonts w:ascii="Arial" w:hAnsi="Arial" w:cs="Arial"/>
                <w:b/>
                <w:bCs/>
                <w:sz w:val="24"/>
                <w:szCs w:val="24"/>
              </w:rPr>
              <w:t>3</w:t>
            </w:r>
            <w:r w:rsidR="0032006D" w:rsidRPr="007318EB">
              <w:rPr>
                <w:rFonts w:ascii="Arial" w:hAnsi="Arial" w:cs="Arial"/>
                <w:b/>
                <w:bCs/>
                <w:sz w:val="24"/>
                <w:szCs w:val="24"/>
              </w:rPr>
              <w:t>0</w:t>
            </w:r>
            <w:r w:rsidR="009C0D93" w:rsidRPr="007318EB">
              <w:rPr>
                <w:rFonts w:ascii="Arial" w:hAnsi="Arial" w:cs="Arial"/>
                <w:b/>
                <w:bCs/>
                <w:sz w:val="24"/>
                <w:szCs w:val="24"/>
              </w:rPr>
              <w:t xml:space="preserve"> points</w:t>
            </w:r>
          </w:p>
        </w:tc>
      </w:tr>
      <w:tr w:rsidR="002F0448" w:rsidRPr="007318EB" w14:paraId="7DACA724" w14:textId="77777777" w:rsidTr="698FA820">
        <w:tc>
          <w:tcPr>
            <w:tcW w:w="8642" w:type="dxa"/>
          </w:tcPr>
          <w:p w14:paraId="4AF3B411" w14:textId="77777777" w:rsidR="00ED2E85" w:rsidRPr="007318EB" w:rsidRDefault="4125A2B1" w:rsidP="0069665A">
            <w:pPr>
              <w:pStyle w:val="Default"/>
              <w:spacing w:line="360" w:lineRule="auto"/>
              <w:jc w:val="both"/>
              <w:rPr>
                <w:rFonts w:ascii="Arial" w:hAnsi="Arial" w:cs="Arial"/>
              </w:rPr>
            </w:pPr>
            <w:r w:rsidRPr="698FA820">
              <w:rPr>
                <w:rFonts w:ascii="Arial" w:hAnsi="Arial" w:cs="Arial"/>
              </w:rPr>
              <w:t xml:space="preserve">Company Profile </w:t>
            </w:r>
          </w:p>
          <w:p w14:paraId="27A071D6" w14:textId="77777777" w:rsidR="009B65EC" w:rsidRPr="007318EB" w:rsidRDefault="009B65EC" w:rsidP="0069665A">
            <w:pPr>
              <w:pStyle w:val="Default"/>
              <w:spacing w:line="360" w:lineRule="auto"/>
              <w:jc w:val="both"/>
              <w:rPr>
                <w:rFonts w:ascii="Arial" w:hAnsi="Arial" w:cs="Arial"/>
              </w:rPr>
            </w:pPr>
          </w:p>
          <w:p w14:paraId="024FD93B" w14:textId="77777777" w:rsidR="00ED2E85" w:rsidRPr="007318EB" w:rsidRDefault="00ED2E85" w:rsidP="0069665A">
            <w:pPr>
              <w:pStyle w:val="Default"/>
              <w:spacing w:line="360" w:lineRule="auto"/>
              <w:jc w:val="both"/>
              <w:rPr>
                <w:rFonts w:ascii="Arial" w:hAnsi="Arial" w:cs="Arial"/>
              </w:rPr>
            </w:pPr>
            <w:r w:rsidRPr="007318EB">
              <w:rPr>
                <w:rFonts w:ascii="Arial" w:hAnsi="Arial" w:cs="Arial"/>
              </w:rPr>
              <w:t xml:space="preserve">Highlight relevant services rendered Provide a brief history of the firm and an outline of the firm’s geographic structure (excluding alliances or affiliation you may have with other law firms); </w:t>
            </w:r>
          </w:p>
          <w:p w14:paraId="04EA3BBC" w14:textId="77777777" w:rsidR="009B65EC" w:rsidRPr="007318EB" w:rsidRDefault="009B65EC" w:rsidP="0069665A">
            <w:pPr>
              <w:pStyle w:val="Default"/>
              <w:spacing w:line="360" w:lineRule="auto"/>
              <w:jc w:val="both"/>
              <w:rPr>
                <w:rFonts w:ascii="Arial" w:hAnsi="Arial" w:cs="Arial"/>
              </w:rPr>
            </w:pPr>
          </w:p>
          <w:p w14:paraId="4B876459" w14:textId="77777777" w:rsidR="002F0448" w:rsidRPr="007318EB" w:rsidRDefault="00ED2E85" w:rsidP="0069665A">
            <w:pPr>
              <w:spacing w:line="360" w:lineRule="auto"/>
              <w:ind w:left="0"/>
              <w:jc w:val="both"/>
              <w:rPr>
                <w:rFonts w:ascii="Arial" w:hAnsi="Arial" w:cs="Arial"/>
                <w:sz w:val="24"/>
                <w:szCs w:val="24"/>
              </w:rPr>
            </w:pPr>
            <w:r w:rsidRPr="007318EB">
              <w:rPr>
                <w:rFonts w:ascii="Arial" w:hAnsi="Arial" w:cs="Arial"/>
                <w:sz w:val="24"/>
                <w:szCs w:val="24"/>
              </w:rPr>
              <w:t xml:space="preserve">Each proposal must include the specialist fields of law of the firm, with specific reference to the fields as set out above. If a firm of attorneys has expertise in more than one field of law, all relevant fields must be indicated in the proposal together with demonstrated experience in specified areas of law. Clearly indicate for which of the </w:t>
            </w:r>
            <w:r w:rsidR="005D6D77" w:rsidRPr="007318EB">
              <w:rPr>
                <w:rFonts w:ascii="Arial" w:hAnsi="Arial" w:cs="Arial"/>
                <w:sz w:val="24"/>
                <w:szCs w:val="24"/>
              </w:rPr>
              <w:t>6</w:t>
            </w:r>
            <w:r w:rsidR="004F254C" w:rsidRPr="007318EB">
              <w:rPr>
                <w:rFonts w:ascii="Arial" w:hAnsi="Arial" w:cs="Arial"/>
                <w:sz w:val="24"/>
                <w:szCs w:val="24"/>
              </w:rPr>
              <w:t xml:space="preserve"> (</w:t>
            </w:r>
            <w:r w:rsidR="005D6D77" w:rsidRPr="007318EB">
              <w:rPr>
                <w:rFonts w:ascii="Arial" w:hAnsi="Arial" w:cs="Arial"/>
                <w:sz w:val="24"/>
                <w:szCs w:val="24"/>
              </w:rPr>
              <w:t>six</w:t>
            </w:r>
            <w:r w:rsidR="004F254C" w:rsidRPr="007318EB">
              <w:rPr>
                <w:rFonts w:ascii="Arial" w:hAnsi="Arial" w:cs="Arial"/>
                <w:sz w:val="24"/>
                <w:szCs w:val="24"/>
              </w:rPr>
              <w:t xml:space="preserve">) </w:t>
            </w:r>
            <w:r w:rsidRPr="007318EB">
              <w:rPr>
                <w:rFonts w:ascii="Arial" w:hAnsi="Arial" w:cs="Arial"/>
                <w:sz w:val="24"/>
                <w:szCs w:val="24"/>
              </w:rPr>
              <w:t xml:space="preserve">specialist fields (as set out above) your firm is bidding for </w:t>
            </w:r>
          </w:p>
          <w:p w14:paraId="35E3B1A1" w14:textId="77777777" w:rsidR="00CF6574" w:rsidRPr="007318EB" w:rsidRDefault="00CF6574" w:rsidP="0069665A">
            <w:pPr>
              <w:spacing w:line="360" w:lineRule="auto"/>
              <w:ind w:left="0"/>
              <w:jc w:val="both"/>
              <w:rPr>
                <w:rFonts w:ascii="Arial" w:hAnsi="Arial" w:cs="Arial"/>
                <w:sz w:val="24"/>
                <w:szCs w:val="24"/>
              </w:rPr>
            </w:pPr>
          </w:p>
          <w:p w14:paraId="169F25DD" w14:textId="77777777" w:rsidR="00CF6574" w:rsidRPr="00CF6574" w:rsidRDefault="00CF6574" w:rsidP="00CF6574">
            <w:pPr>
              <w:numPr>
                <w:ilvl w:val="0"/>
                <w:numId w:val="26"/>
              </w:numPr>
              <w:spacing w:line="360" w:lineRule="auto"/>
              <w:jc w:val="both"/>
              <w:rPr>
                <w:rFonts w:ascii="Arial" w:hAnsi="Arial" w:cs="Arial"/>
                <w:sz w:val="24"/>
                <w:szCs w:val="24"/>
              </w:rPr>
            </w:pPr>
            <w:r w:rsidRPr="00CF6574">
              <w:rPr>
                <w:rFonts w:ascii="Arial" w:hAnsi="Arial" w:cs="Arial"/>
                <w:sz w:val="24"/>
                <w:szCs w:val="24"/>
                <w:lang w:val="en-ZA"/>
              </w:rPr>
              <w:t>No specialist covered = 0 Points</w:t>
            </w:r>
          </w:p>
          <w:p w14:paraId="727C5D0F" w14:textId="77777777" w:rsidR="00CF6574" w:rsidRPr="00CF6574" w:rsidRDefault="00CF6574" w:rsidP="00CF6574">
            <w:pPr>
              <w:numPr>
                <w:ilvl w:val="0"/>
                <w:numId w:val="21"/>
              </w:numPr>
              <w:spacing w:line="360" w:lineRule="auto"/>
              <w:jc w:val="both"/>
              <w:rPr>
                <w:rFonts w:ascii="Arial" w:hAnsi="Arial" w:cs="Arial"/>
                <w:sz w:val="24"/>
                <w:szCs w:val="24"/>
                <w:lang w:val="en-ZA"/>
              </w:rPr>
            </w:pPr>
            <w:r w:rsidRPr="00CF6574">
              <w:rPr>
                <w:rFonts w:ascii="Arial" w:hAnsi="Arial" w:cs="Arial"/>
                <w:sz w:val="24"/>
                <w:szCs w:val="24"/>
                <w:lang w:val="en-ZA"/>
              </w:rPr>
              <w:lastRenderedPageBreak/>
              <w:t>Covering 1 specialist fields = 5 points</w:t>
            </w:r>
          </w:p>
          <w:p w14:paraId="280AF71F" w14:textId="77777777" w:rsidR="00CF6574" w:rsidRPr="00CF6574" w:rsidRDefault="00CF6574" w:rsidP="00CF6574">
            <w:pPr>
              <w:numPr>
                <w:ilvl w:val="0"/>
                <w:numId w:val="21"/>
              </w:numPr>
              <w:spacing w:line="360" w:lineRule="auto"/>
              <w:jc w:val="both"/>
              <w:rPr>
                <w:rFonts w:ascii="Arial" w:hAnsi="Arial" w:cs="Arial"/>
                <w:sz w:val="24"/>
                <w:szCs w:val="24"/>
                <w:lang w:val="en-ZA"/>
              </w:rPr>
            </w:pPr>
            <w:r w:rsidRPr="00CF6574">
              <w:rPr>
                <w:rFonts w:ascii="Arial" w:hAnsi="Arial" w:cs="Arial"/>
                <w:sz w:val="24"/>
                <w:szCs w:val="24"/>
                <w:lang w:val="en-ZA"/>
              </w:rPr>
              <w:t>Covering 2 specialist fields = 10 points</w:t>
            </w:r>
          </w:p>
          <w:p w14:paraId="47B71EAD" w14:textId="77777777" w:rsidR="00CF6574" w:rsidRPr="00CF6574" w:rsidRDefault="00CF6574" w:rsidP="00CF6574">
            <w:pPr>
              <w:numPr>
                <w:ilvl w:val="0"/>
                <w:numId w:val="21"/>
              </w:numPr>
              <w:spacing w:line="360" w:lineRule="auto"/>
              <w:jc w:val="both"/>
              <w:rPr>
                <w:rFonts w:ascii="Arial" w:hAnsi="Arial" w:cs="Arial"/>
                <w:sz w:val="24"/>
                <w:szCs w:val="24"/>
                <w:lang w:val="en-ZA"/>
              </w:rPr>
            </w:pPr>
            <w:r w:rsidRPr="00CF6574">
              <w:rPr>
                <w:rFonts w:ascii="Arial" w:hAnsi="Arial" w:cs="Arial"/>
                <w:sz w:val="24"/>
                <w:szCs w:val="24"/>
                <w:lang w:val="en-ZA"/>
              </w:rPr>
              <w:t>Covering 3 specialist fields = 15 points</w:t>
            </w:r>
          </w:p>
          <w:p w14:paraId="5720B873" w14:textId="374CE370" w:rsidR="00CF6574" w:rsidRPr="00CF6574" w:rsidRDefault="00CF6574" w:rsidP="00CF6574">
            <w:pPr>
              <w:numPr>
                <w:ilvl w:val="0"/>
                <w:numId w:val="21"/>
              </w:numPr>
              <w:spacing w:line="360" w:lineRule="auto"/>
              <w:jc w:val="both"/>
              <w:rPr>
                <w:rFonts w:ascii="Arial" w:hAnsi="Arial" w:cs="Arial"/>
                <w:b/>
                <w:bCs/>
                <w:sz w:val="24"/>
                <w:szCs w:val="24"/>
              </w:rPr>
            </w:pPr>
            <w:r w:rsidRPr="00CF6574">
              <w:rPr>
                <w:rFonts w:ascii="Arial" w:hAnsi="Arial" w:cs="Arial"/>
                <w:sz w:val="24"/>
                <w:szCs w:val="24"/>
                <w:lang w:val="en-ZA"/>
              </w:rPr>
              <w:t>Covering 4 and more specialist fields = 2</w:t>
            </w:r>
            <w:r w:rsidR="0038253E" w:rsidRPr="007318EB">
              <w:rPr>
                <w:rFonts w:ascii="Arial" w:hAnsi="Arial" w:cs="Arial"/>
                <w:sz w:val="24"/>
                <w:szCs w:val="24"/>
                <w:lang w:val="en-ZA"/>
              </w:rPr>
              <w:t>0</w:t>
            </w:r>
            <w:r w:rsidRPr="00CF6574">
              <w:rPr>
                <w:rFonts w:ascii="Arial" w:hAnsi="Arial" w:cs="Arial"/>
                <w:sz w:val="24"/>
                <w:szCs w:val="24"/>
                <w:lang w:val="en-ZA"/>
              </w:rPr>
              <w:t xml:space="preserve"> points</w:t>
            </w:r>
          </w:p>
          <w:p w14:paraId="4888E5BE" w14:textId="6BD7667B" w:rsidR="00CF6574" w:rsidRPr="007318EB" w:rsidRDefault="00CF6574" w:rsidP="0069665A">
            <w:pPr>
              <w:spacing w:line="360" w:lineRule="auto"/>
              <w:ind w:left="0"/>
              <w:jc w:val="both"/>
              <w:rPr>
                <w:rFonts w:ascii="Arial" w:hAnsi="Arial" w:cs="Arial"/>
                <w:b/>
                <w:bCs/>
                <w:sz w:val="24"/>
                <w:szCs w:val="24"/>
              </w:rPr>
            </w:pPr>
          </w:p>
        </w:tc>
        <w:tc>
          <w:tcPr>
            <w:tcW w:w="1418" w:type="dxa"/>
          </w:tcPr>
          <w:p w14:paraId="46E2964B" w14:textId="16287624" w:rsidR="002F0448" w:rsidRPr="007318EB" w:rsidRDefault="00055EB4" w:rsidP="0069665A">
            <w:pPr>
              <w:spacing w:line="360" w:lineRule="auto"/>
              <w:ind w:left="0"/>
              <w:jc w:val="both"/>
              <w:rPr>
                <w:rFonts w:ascii="Arial" w:hAnsi="Arial" w:cs="Arial"/>
                <w:b/>
                <w:bCs/>
                <w:sz w:val="24"/>
                <w:szCs w:val="24"/>
              </w:rPr>
            </w:pPr>
            <w:r>
              <w:rPr>
                <w:rFonts w:ascii="Arial" w:hAnsi="Arial" w:cs="Arial"/>
                <w:b/>
                <w:bCs/>
                <w:sz w:val="24"/>
                <w:szCs w:val="24"/>
              </w:rPr>
              <w:lastRenderedPageBreak/>
              <w:t>2</w:t>
            </w:r>
            <w:r w:rsidR="0AE7E805" w:rsidRPr="698FA820">
              <w:rPr>
                <w:rFonts w:ascii="Arial" w:hAnsi="Arial" w:cs="Arial"/>
                <w:b/>
                <w:bCs/>
                <w:sz w:val="24"/>
                <w:szCs w:val="24"/>
              </w:rPr>
              <w:t>0</w:t>
            </w:r>
            <w:r w:rsidR="6225BE0A" w:rsidRPr="698FA820">
              <w:rPr>
                <w:rFonts w:ascii="Arial" w:hAnsi="Arial" w:cs="Arial"/>
                <w:b/>
                <w:bCs/>
                <w:sz w:val="24"/>
                <w:szCs w:val="24"/>
              </w:rPr>
              <w:t xml:space="preserve"> points</w:t>
            </w:r>
          </w:p>
        </w:tc>
      </w:tr>
      <w:tr w:rsidR="00055EB4" w:rsidRPr="007318EB" w14:paraId="6A62C925" w14:textId="77777777" w:rsidTr="698FA820">
        <w:tc>
          <w:tcPr>
            <w:tcW w:w="8642" w:type="dxa"/>
          </w:tcPr>
          <w:p w14:paraId="6ACB79CA" w14:textId="77777777" w:rsidR="00055EB4" w:rsidRPr="00055EB4" w:rsidRDefault="00055EB4" w:rsidP="00055EB4">
            <w:pPr>
              <w:autoSpaceDE w:val="0"/>
              <w:autoSpaceDN w:val="0"/>
              <w:adjustRightInd w:val="0"/>
              <w:spacing w:line="360" w:lineRule="auto"/>
              <w:ind w:left="0" w:right="0"/>
              <w:jc w:val="both"/>
              <w:rPr>
                <w:rFonts w:ascii="Arial" w:hAnsi="Arial" w:cs="Arial"/>
                <w:sz w:val="24"/>
                <w:szCs w:val="24"/>
              </w:rPr>
            </w:pPr>
            <w:r w:rsidRPr="00055EB4">
              <w:rPr>
                <w:rFonts w:ascii="Arial" w:hAnsi="Arial" w:cs="Arial"/>
                <w:sz w:val="24"/>
                <w:szCs w:val="24"/>
              </w:rPr>
              <w:t>Skills Transfer Plan to MDDA</w:t>
            </w:r>
          </w:p>
          <w:p w14:paraId="1B0C230F" w14:textId="77777777" w:rsidR="00055EB4" w:rsidRPr="00055EB4" w:rsidRDefault="00055EB4" w:rsidP="00055EB4">
            <w:pPr>
              <w:pStyle w:val="ListParagraph"/>
              <w:numPr>
                <w:ilvl w:val="0"/>
                <w:numId w:val="33"/>
              </w:numPr>
              <w:autoSpaceDE w:val="0"/>
              <w:autoSpaceDN w:val="0"/>
              <w:adjustRightInd w:val="0"/>
              <w:spacing w:line="360" w:lineRule="auto"/>
              <w:ind w:right="0"/>
              <w:jc w:val="both"/>
              <w:rPr>
                <w:rFonts w:ascii="Arial" w:hAnsi="Arial" w:cs="Arial"/>
                <w:sz w:val="24"/>
                <w:szCs w:val="24"/>
              </w:rPr>
            </w:pPr>
            <w:r w:rsidRPr="00055EB4">
              <w:rPr>
                <w:rFonts w:ascii="Arial" w:hAnsi="Arial" w:cs="Arial"/>
                <w:sz w:val="24"/>
                <w:szCs w:val="24"/>
              </w:rPr>
              <w:t>No plan = 0 points</w:t>
            </w:r>
          </w:p>
          <w:p w14:paraId="3BA9C6D9" w14:textId="77777777" w:rsidR="00055EB4" w:rsidRPr="00055EB4" w:rsidRDefault="00055EB4" w:rsidP="00055EB4">
            <w:pPr>
              <w:pStyle w:val="ListParagraph"/>
              <w:numPr>
                <w:ilvl w:val="0"/>
                <w:numId w:val="33"/>
              </w:numPr>
              <w:autoSpaceDE w:val="0"/>
              <w:autoSpaceDN w:val="0"/>
              <w:adjustRightInd w:val="0"/>
              <w:spacing w:line="360" w:lineRule="auto"/>
              <w:ind w:right="0"/>
              <w:jc w:val="both"/>
              <w:rPr>
                <w:rFonts w:ascii="Arial" w:hAnsi="Arial" w:cs="Arial"/>
                <w:sz w:val="24"/>
                <w:szCs w:val="24"/>
              </w:rPr>
            </w:pPr>
            <w:r w:rsidRPr="00055EB4">
              <w:rPr>
                <w:rFonts w:ascii="Arial" w:hAnsi="Arial" w:cs="Arial"/>
                <w:sz w:val="24"/>
                <w:szCs w:val="24"/>
              </w:rPr>
              <w:t>Plan submitted but not detailed = 5 points</w:t>
            </w:r>
          </w:p>
          <w:p w14:paraId="159221CF" w14:textId="7B3E48D9" w:rsidR="00055EB4" w:rsidRPr="00055EB4" w:rsidRDefault="00055EB4" w:rsidP="00055EB4">
            <w:pPr>
              <w:pStyle w:val="ListParagraph"/>
              <w:numPr>
                <w:ilvl w:val="0"/>
                <w:numId w:val="33"/>
              </w:numPr>
              <w:spacing w:line="360" w:lineRule="auto"/>
              <w:jc w:val="both"/>
              <w:rPr>
                <w:rFonts w:ascii="Arial" w:hAnsi="Arial" w:cs="Arial"/>
                <w:b/>
                <w:bCs/>
                <w:sz w:val="24"/>
                <w:szCs w:val="24"/>
              </w:rPr>
            </w:pPr>
            <w:r w:rsidRPr="00055EB4">
              <w:rPr>
                <w:rFonts w:ascii="Arial" w:hAnsi="Arial" w:cs="Arial"/>
                <w:sz w:val="24"/>
                <w:szCs w:val="24"/>
              </w:rPr>
              <w:t>Detailed plan = 10 points</w:t>
            </w:r>
          </w:p>
        </w:tc>
        <w:tc>
          <w:tcPr>
            <w:tcW w:w="1418" w:type="dxa"/>
          </w:tcPr>
          <w:p w14:paraId="2227C2A4" w14:textId="1BAB5AF0" w:rsidR="00055EB4" w:rsidRDefault="00055EB4" w:rsidP="0069665A">
            <w:pPr>
              <w:spacing w:line="360" w:lineRule="auto"/>
              <w:ind w:left="0"/>
              <w:jc w:val="both"/>
              <w:rPr>
                <w:rFonts w:ascii="Arial" w:hAnsi="Arial" w:cs="Arial"/>
                <w:b/>
                <w:bCs/>
                <w:sz w:val="24"/>
                <w:szCs w:val="24"/>
              </w:rPr>
            </w:pPr>
            <w:r>
              <w:rPr>
                <w:rFonts w:ascii="Arial" w:hAnsi="Arial" w:cs="Arial"/>
                <w:b/>
                <w:bCs/>
                <w:sz w:val="24"/>
                <w:szCs w:val="24"/>
              </w:rPr>
              <w:t>10 points</w:t>
            </w:r>
          </w:p>
        </w:tc>
      </w:tr>
      <w:tr w:rsidR="002F0448" w:rsidRPr="007318EB" w14:paraId="0C6733FE" w14:textId="77777777" w:rsidTr="698FA820">
        <w:tc>
          <w:tcPr>
            <w:tcW w:w="8642" w:type="dxa"/>
          </w:tcPr>
          <w:p w14:paraId="13A7097B" w14:textId="7F9F17FA" w:rsidR="002F0448" w:rsidRPr="007318EB" w:rsidRDefault="00F97E0E" w:rsidP="0069665A">
            <w:pPr>
              <w:spacing w:line="360" w:lineRule="auto"/>
              <w:ind w:left="0"/>
              <w:jc w:val="both"/>
              <w:rPr>
                <w:rFonts w:ascii="Arial" w:hAnsi="Arial" w:cs="Arial"/>
                <w:b/>
                <w:bCs/>
                <w:sz w:val="24"/>
                <w:szCs w:val="24"/>
              </w:rPr>
            </w:pPr>
            <w:r>
              <w:rPr>
                <w:rFonts w:ascii="Arial" w:hAnsi="Arial" w:cs="Arial"/>
                <w:b/>
                <w:bCs/>
                <w:sz w:val="24"/>
                <w:szCs w:val="24"/>
              </w:rPr>
              <w:t>Total</w:t>
            </w:r>
          </w:p>
        </w:tc>
        <w:tc>
          <w:tcPr>
            <w:tcW w:w="1418" w:type="dxa"/>
          </w:tcPr>
          <w:p w14:paraId="0A236F08" w14:textId="17B79E62" w:rsidR="002F0448" w:rsidRPr="007318EB" w:rsidRDefault="00F97E0E" w:rsidP="0069665A">
            <w:pPr>
              <w:spacing w:line="360" w:lineRule="auto"/>
              <w:ind w:left="0"/>
              <w:jc w:val="both"/>
              <w:rPr>
                <w:rFonts w:ascii="Arial" w:hAnsi="Arial" w:cs="Arial"/>
                <w:b/>
                <w:bCs/>
                <w:sz w:val="24"/>
                <w:szCs w:val="24"/>
              </w:rPr>
            </w:pPr>
            <w:r>
              <w:rPr>
                <w:rFonts w:ascii="Arial" w:hAnsi="Arial" w:cs="Arial"/>
                <w:b/>
                <w:bCs/>
                <w:sz w:val="24"/>
                <w:szCs w:val="24"/>
              </w:rPr>
              <w:t>100 points</w:t>
            </w:r>
          </w:p>
        </w:tc>
      </w:tr>
    </w:tbl>
    <w:p w14:paraId="6EF525ED" w14:textId="1AFD09BB" w:rsidR="00E55A17" w:rsidRPr="007318EB" w:rsidRDefault="00E55A17" w:rsidP="00E55A17">
      <w:pPr>
        <w:spacing w:line="360" w:lineRule="auto"/>
        <w:ind w:left="0"/>
        <w:jc w:val="both"/>
        <w:rPr>
          <w:rFonts w:ascii="Arial" w:hAnsi="Arial" w:cs="Arial"/>
          <w:b/>
          <w:bCs/>
          <w:sz w:val="24"/>
          <w:szCs w:val="24"/>
          <w:lang w:val="en-ZA"/>
        </w:rPr>
      </w:pPr>
      <w:r w:rsidRPr="007318EB">
        <w:rPr>
          <w:rFonts w:ascii="Arial" w:hAnsi="Arial" w:cs="Arial"/>
          <w:b/>
          <w:bCs/>
          <w:sz w:val="24"/>
          <w:szCs w:val="24"/>
        </w:rPr>
        <w:t>Note: Minimum technical threshold of 70 points is required to move onto the next phase of evaluation</w:t>
      </w:r>
    </w:p>
    <w:p w14:paraId="6CC17A83" w14:textId="77777777"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28D9DE11" w14:textId="710067A5" w:rsidR="00752F2C" w:rsidRPr="007318EB" w:rsidRDefault="00752F2C"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Phase: PRICE AND </w:t>
      </w:r>
      <w:r w:rsidR="00E64B47" w:rsidRPr="007318EB">
        <w:rPr>
          <w:rFonts w:ascii="Arial" w:hAnsi="Arial" w:cs="Arial"/>
          <w:b/>
          <w:bCs/>
          <w:color w:val="000000"/>
          <w:sz w:val="24"/>
          <w:szCs w:val="24"/>
          <w:lang w:val="en-ZA"/>
        </w:rPr>
        <w:t>SPECIFIC GOALS</w:t>
      </w:r>
      <w:r w:rsidRPr="007318EB">
        <w:rPr>
          <w:rFonts w:ascii="Arial" w:hAnsi="Arial" w:cs="Arial"/>
          <w:b/>
          <w:bCs/>
          <w:color w:val="000000"/>
          <w:sz w:val="24"/>
          <w:szCs w:val="24"/>
          <w:lang w:val="en-ZA"/>
        </w:rPr>
        <w:t xml:space="preserve"> </w:t>
      </w:r>
    </w:p>
    <w:p w14:paraId="0B09B0FC" w14:textId="77777777"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06F61F87"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color w:val="000000"/>
          <w:sz w:val="24"/>
          <w:szCs w:val="24"/>
          <w:lang w:val="af-ZA"/>
        </w:rPr>
        <w:t xml:space="preserve">Only bids that achieved the minimum qualifying score/percentage for functionality will be considered further in terms of the </w:t>
      </w:r>
      <w:r w:rsidRPr="00BE086B">
        <w:rPr>
          <w:rFonts w:ascii="Arial" w:hAnsi="Arial" w:cs="Arial"/>
          <w:b/>
          <w:color w:val="000000"/>
          <w:sz w:val="24"/>
          <w:szCs w:val="24"/>
          <w:lang w:val="af-ZA"/>
        </w:rPr>
        <w:t>80/20 preference point system</w:t>
      </w:r>
      <w:r w:rsidRPr="00BE086B">
        <w:rPr>
          <w:rFonts w:ascii="Arial" w:hAnsi="Arial" w:cs="Arial"/>
          <w:color w:val="000000"/>
          <w:sz w:val="24"/>
          <w:szCs w:val="24"/>
          <w:lang w:val="af-ZA"/>
        </w:rPr>
        <w:t>.</w:t>
      </w:r>
    </w:p>
    <w:p w14:paraId="2B2437D0" w14:textId="0012048A"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698FA820">
        <w:rPr>
          <w:rFonts w:ascii="Arial" w:hAnsi="Arial" w:cs="Arial"/>
          <w:color w:val="000000" w:themeColor="text1"/>
          <w:sz w:val="24"/>
          <w:szCs w:val="24"/>
          <w:lang w:val="af-ZA"/>
        </w:rPr>
        <w:t>The formulae to be utilised in calculating points scored for the preference point system will be included in the tender document</w:t>
      </w:r>
      <w:r w:rsidR="1E67AD16" w:rsidRPr="698FA820">
        <w:rPr>
          <w:rFonts w:ascii="Arial" w:hAnsi="Arial" w:cs="Arial"/>
          <w:color w:val="000000" w:themeColor="text1"/>
          <w:sz w:val="24"/>
          <w:szCs w:val="24"/>
          <w:lang w:val="af-ZA"/>
        </w:rPr>
        <w:t xml:space="preserve">. </w:t>
      </w:r>
    </w:p>
    <w:p w14:paraId="277E0220"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p w14:paraId="28245E1E"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p w14:paraId="163B6C3C"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b/>
          <w:bCs/>
          <w:color w:val="000000"/>
          <w:sz w:val="24"/>
          <w:szCs w:val="24"/>
          <w:lang w:val="af-ZA"/>
        </w:rPr>
        <w:t>Step 1</w:t>
      </w:r>
      <w:r w:rsidRPr="00BE086B">
        <w:rPr>
          <w:rFonts w:ascii="Arial" w:hAnsi="Arial" w:cs="Arial"/>
          <w:color w:val="000000"/>
          <w:sz w:val="24"/>
          <w:szCs w:val="24"/>
          <w:lang w:val="af-ZA"/>
        </w:rPr>
        <w:t xml:space="preserve"> will be the calculation of points for price where the lowest bid will score 80 points for price, while bids with higher prices will score lower points for price on a pro-rata basis. The following formula will be utilised to calculate the points for price in respect of proposal with a Rand value below R50 000 000 (all applicable taxes included) :</w:t>
      </w:r>
    </w:p>
    <w:p w14:paraId="00B3EA48" w14:textId="07811900"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b/>
          <w:color w:val="000000"/>
          <w:sz w:val="24"/>
          <w:szCs w:val="24"/>
          <w:lang w:val="en-GB"/>
        </w:rPr>
        <w:tab/>
      </w:r>
      <m:oMath>
        <m:r>
          <m:rPr>
            <m:sty m:val="bi"/>
          </m:rPr>
          <w:rPr>
            <w:rFonts w:ascii="Cambria Math" w:hAnsi="Cambria Math" w:cs="Arial"/>
            <w:color w:val="000000"/>
            <w:sz w:val="24"/>
            <w:szCs w:val="24"/>
            <w:lang w:val="en-GB"/>
          </w:rPr>
          <m:t>Ps=80</m:t>
        </m:r>
        <m:d>
          <m:dPr>
            <m:ctrlPr>
              <w:rPr>
                <w:rFonts w:ascii="Cambria Math" w:hAnsi="Cambria Math" w:cs="Arial"/>
                <w:b/>
                <w:i/>
                <w:color w:val="000000"/>
                <w:sz w:val="24"/>
                <w:szCs w:val="24"/>
                <w:lang w:val="en-GB"/>
              </w:rPr>
            </m:ctrlPr>
          </m:dPr>
          <m:e>
            <m:r>
              <m:rPr>
                <m:sty m:val="bi"/>
              </m:rPr>
              <w:rPr>
                <w:rFonts w:ascii="Cambria Math" w:hAnsi="Cambria Math" w:cs="Arial"/>
                <w:color w:val="000000"/>
                <w:sz w:val="24"/>
                <w:szCs w:val="24"/>
                <w:lang w:val="en-GB"/>
              </w:rPr>
              <m:t>1-</m:t>
            </m:r>
            <m:f>
              <m:fPr>
                <m:ctrlPr>
                  <w:rPr>
                    <w:rFonts w:ascii="Cambria Math" w:hAnsi="Cambria Math" w:cs="Arial"/>
                    <w:b/>
                    <w:i/>
                    <w:color w:val="000000"/>
                    <w:sz w:val="24"/>
                    <w:szCs w:val="24"/>
                    <w:lang w:val="en-GB"/>
                  </w:rPr>
                </m:ctrlPr>
              </m:fPr>
              <m:num>
                <m:r>
                  <m:rPr>
                    <m:sty m:val="bi"/>
                  </m:rPr>
                  <w:rPr>
                    <w:rFonts w:ascii="Cambria Math" w:hAnsi="Cambria Math" w:cs="Arial"/>
                    <w:color w:val="000000"/>
                    <w:sz w:val="24"/>
                    <w:szCs w:val="24"/>
                    <w:lang w:val="en-GB"/>
                  </w:rPr>
                  <m:t>Pt-P</m:t>
                </m:r>
                <m:func>
                  <m:funcPr>
                    <m:ctrlPr>
                      <w:rPr>
                        <w:rFonts w:ascii="Cambria Math" w:hAnsi="Cambria Math" w:cs="Arial"/>
                        <w:b/>
                        <w:i/>
                        <w:color w:val="000000"/>
                        <w:sz w:val="24"/>
                        <w:szCs w:val="24"/>
                        <w:lang w:val="en-GB"/>
                      </w:rPr>
                    </m:ctrlPr>
                  </m:funcPr>
                  <m:fName>
                    <m:r>
                      <m:rPr>
                        <m:sty m:val="bi"/>
                      </m:rPr>
                      <w:rPr>
                        <w:rFonts w:ascii="Cambria Math" w:hAnsi="Cambria Math" w:cs="Arial"/>
                        <w:color w:val="000000"/>
                        <w:sz w:val="24"/>
                        <w:szCs w:val="24"/>
                        <w:lang w:val="en-GB"/>
                      </w:rPr>
                      <m:t>min</m:t>
                    </m:r>
                  </m:fName>
                  <m:e/>
                </m:func>
              </m:num>
              <m:den>
                <m:r>
                  <m:rPr>
                    <m:sty m:val="bi"/>
                  </m:rPr>
                  <w:rPr>
                    <w:rFonts w:ascii="Cambria Math" w:hAnsi="Cambria Math" w:cs="Arial"/>
                    <w:color w:val="000000"/>
                    <w:sz w:val="24"/>
                    <w:szCs w:val="24"/>
                    <w:lang w:val="en-GB"/>
                  </w:rPr>
                  <m:t>P</m:t>
                </m:r>
                <m:func>
                  <m:funcPr>
                    <m:ctrlPr>
                      <w:rPr>
                        <w:rFonts w:ascii="Cambria Math" w:hAnsi="Cambria Math" w:cs="Arial"/>
                        <w:b/>
                        <w:i/>
                        <w:color w:val="000000"/>
                        <w:sz w:val="24"/>
                        <w:szCs w:val="24"/>
                        <w:lang w:val="en-GB"/>
                      </w:rPr>
                    </m:ctrlPr>
                  </m:funcPr>
                  <m:fName>
                    <m:r>
                      <m:rPr>
                        <m:sty m:val="bi"/>
                      </m:rPr>
                      <w:rPr>
                        <w:rFonts w:ascii="Cambria Math" w:hAnsi="Cambria Math" w:cs="Arial"/>
                        <w:color w:val="000000"/>
                        <w:sz w:val="24"/>
                        <w:szCs w:val="24"/>
                        <w:lang w:val="en-GB"/>
                      </w:rPr>
                      <m:t>min</m:t>
                    </m:r>
                  </m:fName>
                  <m:e/>
                </m:func>
              </m:den>
            </m:f>
          </m:e>
        </m:d>
      </m:oMath>
      <w:r w:rsidRPr="00BE086B">
        <w:rPr>
          <w:rFonts w:ascii="Arial" w:hAnsi="Arial" w:cs="Arial"/>
          <w:b/>
          <w:color w:val="000000"/>
          <w:sz w:val="24"/>
          <w:szCs w:val="24"/>
          <w:lang w:val="en-GB"/>
        </w:rPr>
        <w:tab/>
      </w:r>
    </w:p>
    <w:p w14:paraId="112F6D47"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color w:val="000000"/>
          <w:sz w:val="24"/>
          <w:szCs w:val="24"/>
          <w:lang w:val="af-ZA"/>
        </w:rPr>
        <w:t>Where:</w:t>
      </w:r>
      <w:r w:rsidRPr="00BE086B">
        <w:rPr>
          <w:rFonts w:ascii="Arial" w:hAnsi="Arial" w:cs="Arial"/>
          <w:color w:val="000000"/>
          <w:sz w:val="24"/>
          <w:szCs w:val="24"/>
          <w:lang w:val="af-ZA"/>
        </w:rPr>
        <w:tab/>
      </w:r>
    </w:p>
    <w:p w14:paraId="637FFB35"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color w:val="000000"/>
          <w:sz w:val="24"/>
          <w:szCs w:val="24"/>
          <w:lang w:val="af-ZA"/>
        </w:rPr>
        <w:t>Ps  = Points scored for comparative price of proposal or offer under consideration;</w:t>
      </w:r>
    </w:p>
    <w:p w14:paraId="3FD5115C"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color w:val="000000"/>
          <w:sz w:val="24"/>
          <w:szCs w:val="24"/>
          <w:lang w:val="af-ZA"/>
        </w:rPr>
        <w:lastRenderedPageBreak/>
        <w:t>Pt   = Comparative price of proposal or offer under consideration; and</w:t>
      </w:r>
    </w:p>
    <w:p w14:paraId="6C07C432"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af-ZA"/>
        </w:rPr>
      </w:pPr>
      <w:r w:rsidRPr="00BE086B">
        <w:rPr>
          <w:rFonts w:ascii="Arial" w:hAnsi="Arial" w:cs="Arial"/>
          <w:color w:val="000000"/>
          <w:sz w:val="24"/>
          <w:szCs w:val="24"/>
          <w:lang w:val="af-ZA"/>
        </w:rPr>
        <w:t>Pmin = Comparative price of lowest acceptable proposal or offer.</w:t>
      </w:r>
    </w:p>
    <w:p w14:paraId="45461423"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b/>
          <w:bCs/>
          <w:color w:val="000000"/>
          <w:sz w:val="24"/>
          <w:szCs w:val="24"/>
          <w:lang w:val="af-ZA"/>
        </w:rPr>
      </w:pPr>
    </w:p>
    <w:p w14:paraId="2C7F4D58"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r w:rsidRPr="00BE086B">
        <w:rPr>
          <w:rFonts w:ascii="Arial" w:hAnsi="Arial" w:cs="Arial"/>
          <w:b/>
          <w:color w:val="000000"/>
          <w:sz w:val="24"/>
          <w:szCs w:val="24"/>
          <w:lang w:val="af-ZA"/>
        </w:rPr>
        <w:t>Step 2</w:t>
      </w:r>
      <w:r w:rsidRPr="00BE086B">
        <w:rPr>
          <w:rFonts w:ascii="Arial" w:hAnsi="Arial" w:cs="Arial"/>
          <w:color w:val="000000"/>
          <w:sz w:val="24"/>
          <w:szCs w:val="24"/>
          <w:lang w:val="af-ZA"/>
        </w:rPr>
        <w:t xml:space="preserve"> will be the calculation of points </w:t>
      </w:r>
      <w:r w:rsidRPr="00BE086B">
        <w:rPr>
          <w:rFonts w:ascii="Arial" w:hAnsi="Arial" w:cs="Arial"/>
          <w:color w:val="000000"/>
          <w:sz w:val="24"/>
          <w:szCs w:val="24"/>
          <w:lang w:val="en-GB"/>
        </w:rPr>
        <w:t xml:space="preserve">for the </w:t>
      </w:r>
      <w:r w:rsidRPr="00BE086B">
        <w:rPr>
          <w:rFonts w:ascii="Arial" w:hAnsi="Arial" w:cs="Arial"/>
          <w:color w:val="000000"/>
          <w:sz w:val="24"/>
          <w:szCs w:val="24"/>
          <w:lang w:val="en-ZA"/>
        </w:rPr>
        <w:t xml:space="preserve">Specific goals </w:t>
      </w:r>
      <w:r w:rsidRPr="00BE086B">
        <w:rPr>
          <w:rFonts w:ascii="Arial" w:hAnsi="Arial" w:cs="Arial"/>
          <w:color w:val="000000"/>
          <w:sz w:val="24"/>
          <w:szCs w:val="24"/>
          <w:lang w:val="en-GB"/>
        </w:rPr>
        <w:t>contribution where 20 points will be awarded to a Bidder as per table below:</w:t>
      </w:r>
    </w:p>
    <w:p w14:paraId="2AC6FF83"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tbl>
      <w:tblPr>
        <w:tblpPr w:leftFromText="180" w:rightFromText="180" w:vertAnchor="text" w:tblpY="1"/>
        <w:tblOverlap w:val="never"/>
        <w:tblW w:w="93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0"/>
        <w:gridCol w:w="2719"/>
        <w:gridCol w:w="1643"/>
        <w:gridCol w:w="2292"/>
      </w:tblGrid>
      <w:tr w:rsidR="00BE086B" w:rsidRPr="00BE086B" w14:paraId="23C812C3" w14:textId="77777777" w:rsidTr="00F352F9">
        <w:trPr>
          <w:trHeight w:val="294"/>
          <w:tblHeader/>
        </w:trPr>
        <w:tc>
          <w:tcPr>
            <w:tcW w:w="2680" w:type="dxa"/>
            <w:tcBorders>
              <w:top w:val="single" w:sz="6" w:space="0" w:color="auto"/>
              <w:left w:val="single" w:sz="6" w:space="0" w:color="auto"/>
              <w:bottom w:val="single" w:sz="6" w:space="0" w:color="auto"/>
              <w:right w:val="single" w:sz="6" w:space="0" w:color="auto"/>
            </w:tcBorders>
            <w:shd w:val="clear" w:color="auto" w:fill="auto"/>
            <w:hideMark/>
          </w:tcPr>
          <w:p w14:paraId="2F451690"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Specific goal</w:t>
            </w:r>
            <w:r w:rsidRPr="00BE086B">
              <w:rPr>
                <w:rFonts w:ascii="Arial" w:hAnsi="Arial" w:cs="Arial"/>
                <w:color w:val="000000"/>
                <w:sz w:val="24"/>
                <w:szCs w:val="24"/>
                <w:lang w:val="en-ZA"/>
              </w:rPr>
              <w:t> </w:t>
            </w: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087F6137"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Achievement level</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19C138B9"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Total points allocated (80/20 system)</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24A9DE76"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Total points allocated (90/10 system)</w:t>
            </w:r>
            <w:r w:rsidRPr="00BE086B">
              <w:rPr>
                <w:rFonts w:ascii="Arial" w:hAnsi="Arial" w:cs="Arial"/>
                <w:color w:val="000000"/>
                <w:sz w:val="24"/>
                <w:szCs w:val="24"/>
                <w:lang w:val="en-ZA"/>
              </w:rPr>
              <w:t> </w:t>
            </w:r>
          </w:p>
        </w:tc>
      </w:tr>
      <w:tr w:rsidR="00BE086B" w:rsidRPr="00BE086B" w14:paraId="69661833" w14:textId="77777777" w:rsidTr="00F352F9">
        <w:trPr>
          <w:trHeight w:val="294"/>
        </w:trPr>
        <w:tc>
          <w:tcPr>
            <w:tcW w:w="26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D8477AA"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GB"/>
              </w:rPr>
              <w:t>Black ownership</w:t>
            </w:r>
            <w:r w:rsidRPr="00BE086B">
              <w:rPr>
                <w:rFonts w:ascii="Arial" w:hAnsi="Arial" w:cs="Arial"/>
                <w:color w:val="000000"/>
                <w:sz w:val="24"/>
                <w:szCs w:val="24"/>
                <w:lang w:val="en-ZA"/>
              </w:rPr>
              <w:t> </w:t>
            </w:r>
          </w:p>
          <w:p w14:paraId="6DEF90C4"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 </w:t>
            </w: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1A91B182"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100% black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625376E8"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10</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37058257"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5</w:t>
            </w:r>
            <w:r w:rsidRPr="00BE086B">
              <w:rPr>
                <w:rFonts w:ascii="Arial" w:hAnsi="Arial" w:cs="Arial"/>
                <w:color w:val="000000"/>
                <w:sz w:val="24"/>
                <w:szCs w:val="24"/>
                <w:lang w:val="en-ZA"/>
              </w:rPr>
              <w:t> </w:t>
            </w:r>
          </w:p>
        </w:tc>
      </w:tr>
      <w:tr w:rsidR="00BE086B" w:rsidRPr="00BE086B" w14:paraId="180AA418" w14:textId="77777777" w:rsidTr="00F352F9">
        <w:trPr>
          <w:trHeight w:val="294"/>
        </w:trPr>
        <w:tc>
          <w:tcPr>
            <w:tcW w:w="0" w:type="auto"/>
            <w:vMerge/>
            <w:vAlign w:val="center"/>
            <w:hideMark/>
          </w:tcPr>
          <w:p w14:paraId="0CBB3924"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058BE10A"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Less than 100% but equal to or greater than 75% black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6244F0A2"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8</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09D052F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4</w:t>
            </w:r>
            <w:r w:rsidRPr="00BE086B">
              <w:rPr>
                <w:rFonts w:ascii="Arial" w:hAnsi="Arial" w:cs="Arial"/>
                <w:color w:val="000000"/>
                <w:sz w:val="24"/>
                <w:szCs w:val="24"/>
                <w:lang w:val="en-ZA"/>
              </w:rPr>
              <w:t> </w:t>
            </w:r>
          </w:p>
        </w:tc>
      </w:tr>
      <w:tr w:rsidR="00BE086B" w:rsidRPr="00BE086B" w14:paraId="23ADF1D2" w14:textId="77777777" w:rsidTr="00F352F9">
        <w:trPr>
          <w:trHeight w:val="294"/>
        </w:trPr>
        <w:tc>
          <w:tcPr>
            <w:tcW w:w="0" w:type="auto"/>
            <w:vMerge/>
            <w:vAlign w:val="center"/>
            <w:hideMark/>
          </w:tcPr>
          <w:p w14:paraId="6B45FD90"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771D7D23"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Less than 75% but equal to or greater than 50% black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4156A36C"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6</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33C83BE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3</w:t>
            </w:r>
            <w:r w:rsidRPr="00BE086B">
              <w:rPr>
                <w:rFonts w:ascii="Arial" w:hAnsi="Arial" w:cs="Arial"/>
                <w:color w:val="000000"/>
                <w:sz w:val="24"/>
                <w:szCs w:val="24"/>
                <w:lang w:val="en-ZA"/>
              </w:rPr>
              <w:t> </w:t>
            </w:r>
          </w:p>
        </w:tc>
      </w:tr>
      <w:tr w:rsidR="00BE086B" w:rsidRPr="00BE086B" w14:paraId="6FC5B173" w14:textId="77777777" w:rsidTr="00F352F9">
        <w:trPr>
          <w:trHeight w:val="294"/>
        </w:trPr>
        <w:tc>
          <w:tcPr>
            <w:tcW w:w="0" w:type="auto"/>
            <w:vMerge/>
            <w:vAlign w:val="center"/>
            <w:hideMark/>
          </w:tcPr>
          <w:p w14:paraId="6322B8EA"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461CC89E"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Less than 50% but equal to or greater than 25% black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5949268B"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4</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665897D5"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2</w:t>
            </w:r>
            <w:r w:rsidRPr="00BE086B">
              <w:rPr>
                <w:rFonts w:ascii="Arial" w:hAnsi="Arial" w:cs="Arial"/>
                <w:color w:val="000000"/>
                <w:sz w:val="24"/>
                <w:szCs w:val="24"/>
                <w:lang w:val="en-ZA"/>
              </w:rPr>
              <w:t> </w:t>
            </w:r>
          </w:p>
        </w:tc>
      </w:tr>
      <w:tr w:rsidR="00BE086B" w:rsidRPr="00BE086B" w14:paraId="22EA8555" w14:textId="77777777" w:rsidTr="00F352F9">
        <w:trPr>
          <w:trHeight w:val="294"/>
        </w:trPr>
        <w:tc>
          <w:tcPr>
            <w:tcW w:w="0" w:type="auto"/>
            <w:vMerge/>
            <w:vAlign w:val="center"/>
            <w:hideMark/>
          </w:tcPr>
          <w:p w14:paraId="0E357846"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3453D3B2"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Less than 25% black ownership but greater than 0%</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0EED2B55"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2</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3BA42349"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0</w:t>
            </w:r>
            <w:r w:rsidRPr="00BE086B">
              <w:rPr>
                <w:rFonts w:ascii="Arial" w:hAnsi="Arial" w:cs="Arial"/>
                <w:color w:val="000000"/>
                <w:sz w:val="24"/>
                <w:szCs w:val="24"/>
                <w:lang w:val="en-ZA"/>
              </w:rPr>
              <w:t> </w:t>
            </w:r>
          </w:p>
        </w:tc>
      </w:tr>
      <w:tr w:rsidR="00BE086B" w:rsidRPr="00BE086B" w14:paraId="2D292138" w14:textId="77777777" w:rsidTr="00F352F9">
        <w:trPr>
          <w:trHeight w:val="294"/>
        </w:trPr>
        <w:tc>
          <w:tcPr>
            <w:tcW w:w="0" w:type="auto"/>
            <w:vMerge/>
            <w:vAlign w:val="center"/>
            <w:hideMark/>
          </w:tcPr>
          <w:p w14:paraId="1A09D13E"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05ACF65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No black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57723D24"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0</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54A0855D"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0</w:t>
            </w:r>
            <w:r w:rsidRPr="00BE086B">
              <w:rPr>
                <w:rFonts w:ascii="Arial" w:hAnsi="Arial" w:cs="Arial"/>
                <w:color w:val="000000"/>
                <w:sz w:val="24"/>
                <w:szCs w:val="24"/>
                <w:lang w:val="en-ZA"/>
              </w:rPr>
              <w:t> </w:t>
            </w:r>
          </w:p>
        </w:tc>
      </w:tr>
      <w:tr w:rsidR="00BE086B" w:rsidRPr="00BE086B" w14:paraId="77DE1AE5" w14:textId="77777777" w:rsidTr="00F352F9">
        <w:trPr>
          <w:trHeight w:val="294"/>
        </w:trPr>
        <w:tc>
          <w:tcPr>
            <w:tcW w:w="2680" w:type="dxa"/>
            <w:tcBorders>
              <w:top w:val="single" w:sz="6" w:space="0" w:color="auto"/>
              <w:left w:val="single" w:sz="6" w:space="0" w:color="auto"/>
              <w:bottom w:val="single" w:sz="6" w:space="0" w:color="auto"/>
              <w:right w:val="single" w:sz="6" w:space="0" w:color="auto"/>
            </w:tcBorders>
            <w:shd w:val="clear" w:color="auto" w:fill="auto"/>
            <w:hideMark/>
          </w:tcPr>
          <w:p w14:paraId="1DEC326B"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Black women ownership</w:t>
            </w:r>
            <w:r w:rsidRPr="00BE086B">
              <w:rPr>
                <w:rFonts w:ascii="Arial" w:hAnsi="Arial" w:cs="Arial"/>
                <w:color w:val="000000"/>
                <w:sz w:val="24"/>
                <w:szCs w:val="24"/>
                <w:lang w:val="en-ZA"/>
              </w:rPr>
              <w:t> </w:t>
            </w: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0956FAE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50% or more black women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68E3529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6</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73E373CB"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3</w:t>
            </w:r>
            <w:r w:rsidRPr="00BE086B">
              <w:rPr>
                <w:rFonts w:ascii="Arial" w:hAnsi="Arial" w:cs="Arial"/>
                <w:color w:val="000000"/>
                <w:sz w:val="24"/>
                <w:szCs w:val="24"/>
                <w:lang w:val="en-ZA"/>
              </w:rPr>
              <w:t> </w:t>
            </w:r>
          </w:p>
        </w:tc>
      </w:tr>
      <w:tr w:rsidR="00BE086B" w:rsidRPr="00BE086B" w14:paraId="1FFF6DB0" w14:textId="77777777" w:rsidTr="00F352F9">
        <w:trPr>
          <w:trHeight w:val="294"/>
        </w:trPr>
        <w:tc>
          <w:tcPr>
            <w:tcW w:w="2680" w:type="dxa"/>
            <w:tcBorders>
              <w:top w:val="single" w:sz="6" w:space="0" w:color="auto"/>
              <w:left w:val="single" w:sz="6" w:space="0" w:color="auto"/>
              <w:bottom w:val="single" w:sz="6" w:space="0" w:color="auto"/>
              <w:right w:val="single" w:sz="6" w:space="0" w:color="auto"/>
            </w:tcBorders>
            <w:shd w:val="clear" w:color="auto" w:fill="auto"/>
            <w:hideMark/>
          </w:tcPr>
          <w:p w14:paraId="1EBAAF9D"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Youth ownership</w:t>
            </w:r>
            <w:r w:rsidRPr="00BE086B">
              <w:rPr>
                <w:rFonts w:ascii="Arial" w:hAnsi="Arial" w:cs="Arial"/>
                <w:color w:val="000000"/>
                <w:sz w:val="24"/>
                <w:szCs w:val="24"/>
                <w:lang w:val="en-ZA"/>
              </w:rPr>
              <w:t> </w:t>
            </w: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7AEFED94"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20% or more youth ownership</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617A34E9"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2</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284CA916"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1</w:t>
            </w:r>
            <w:r w:rsidRPr="00BE086B">
              <w:rPr>
                <w:rFonts w:ascii="Arial" w:hAnsi="Arial" w:cs="Arial"/>
                <w:color w:val="000000"/>
                <w:sz w:val="24"/>
                <w:szCs w:val="24"/>
                <w:lang w:val="en-ZA"/>
              </w:rPr>
              <w:t> </w:t>
            </w:r>
          </w:p>
        </w:tc>
      </w:tr>
      <w:tr w:rsidR="00BE086B" w:rsidRPr="00BE086B" w14:paraId="15463D98" w14:textId="77777777" w:rsidTr="00F352F9">
        <w:trPr>
          <w:trHeight w:val="294"/>
        </w:trPr>
        <w:tc>
          <w:tcPr>
            <w:tcW w:w="2680" w:type="dxa"/>
            <w:tcBorders>
              <w:top w:val="single" w:sz="6" w:space="0" w:color="auto"/>
              <w:left w:val="single" w:sz="6" w:space="0" w:color="auto"/>
              <w:bottom w:val="single" w:sz="6" w:space="0" w:color="auto"/>
              <w:right w:val="single" w:sz="6" w:space="0" w:color="auto"/>
            </w:tcBorders>
            <w:shd w:val="clear" w:color="auto" w:fill="auto"/>
            <w:hideMark/>
          </w:tcPr>
          <w:p w14:paraId="251FB15C"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People with disability ownership</w:t>
            </w:r>
            <w:r w:rsidRPr="00BE086B">
              <w:rPr>
                <w:rFonts w:ascii="Arial" w:hAnsi="Arial" w:cs="Arial"/>
                <w:color w:val="000000"/>
                <w:sz w:val="24"/>
                <w:szCs w:val="24"/>
                <w:lang w:val="en-ZA"/>
              </w:rPr>
              <w:t> </w:t>
            </w: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4BE3E7A5"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20% or more people with disability ownership</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013A7AE3"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1</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3B89170E"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1</w:t>
            </w:r>
            <w:r w:rsidRPr="00BE086B">
              <w:rPr>
                <w:rFonts w:ascii="Arial" w:hAnsi="Arial" w:cs="Arial"/>
                <w:color w:val="000000"/>
                <w:sz w:val="24"/>
                <w:szCs w:val="24"/>
                <w:lang w:val="en-ZA"/>
              </w:rPr>
              <w:t> </w:t>
            </w:r>
          </w:p>
        </w:tc>
      </w:tr>
      <w:tr w:rsidR="00BE086B" w:rsidRPr="00BE086B" w14:paraId="23CDE345" w14:textId="77777777" w:rsidTr="00F352F9">
        <w:trPr>
          <w:trHeight w:val="294"/>
        </w:trPr>
        <w:tc>
          <w:tcPr>
            <w:tcW w:w="2680" w:type="dxa"/>
            <w:tcBorders>
              <w:top w:val="single" w:sz="6" w:space="0" w:color="auto"/>
              <w:left w:val="single" w:sz="6" w:space="0" w:color="auto"/>
              <w:bottom w:val="single" w:sz="6" w:space="0" w:color="auto"/>
              <w:right w:val="single" w:sz="6" w:space="0" w:color="auto"/>
            </w:tcBorders>
            <w:shd w:val="clear" w:color="auto" w:fill="auto"/>
            <w:hideMark/>
          </w:tcPr>
          <w:p w14:paraId="42B5B66D"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lastRenderedPageBreak/>
              <w:t>Township/Rural area ownership</w:t>
            </w:r>
            <w:r w:rsidRPr="00BE086B">
              <w:rPr>
                <w:rFonts w:ascii="Arial" w:hAnsi="Arial" w:cs="Arial"/>
                <w:color w:val="000000"/>
                <w:sz w:val="24"/>
                <w:szCs w:val="24"/>
                <w:lang w:val="en-ZA"/>
              </w:rPr>
              <w:t> </w:t>
            </w:r>
          </w:p>
        </w:tc>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5024550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 xml:space="preserve">Township/Rural based business </w:t>
            </w:r>
            <w:r w:rsidRPr="00BE086B">
              <w:rPr>
                <w:rFonts w:ascii="Arial" w:hAnsi="Arial" w:cs="Arial"/>
                <w:color w:val="000000"/>
                <w:sz w:val="24"/>
                <w:szCs w:val="24"/>
                <w:lang w:val="en-ZA"/>
              </w:rPr>
              <w:t> </w:t>
            </w:r>
          </w:p>
        </w:tc>
        <w:tc>
          <w:tcPr>
            <w:tcW w:w="1643" w:type="dxa"/>
            <w:tcBorders>
              <w:top w:val="single" w:sz="6" w:space="0" w:color="auto"/>
              <w:left w:val="single" w:sz="6" w:space="0" w:color="auto"/>
              <w:bottom w:val="single" w:sz="6" w:space="0" w:color="auto"/>
              <w:right w:val="single" w:sz="6" w:space="0" w:color="auto"/>
            </w:tcBorders>
            <w:shd w:val="clear" w:color="auto" w:fill="auto"/>
            <w:hideMark/>
          </w:tcPr>
          <w:p w14:paraId="1CDDE64D"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1</w:t>
            </w:r>
            <w:r w:rsidRPr="00BE086B">
              <w:rPr>
                <w:rFonts w:ascii="Arial" w:hAnsi="Arial" w:cs="Arial"/>
                <w:color w:val="000000"/>
                <w:sz w:val="24"/>
                <w:szCs w:val="24"/>
                <w:lang w:val="en-ZA"/>
              </w:rPr>
              <w:t>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07D8D0C6"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rPr>
              <w:t>0</w:t>
            </w:r>
            <w:r w:rsidRPr="00BE086B">
              <w:rPr>
                <w:rFonts w:ascii="Arial" w:hAnsi="Arial" w:cs="Arial"/>
                <w:color w:val="000000"/>
                <w:sz w:val="24"/>
                <w:szCs w:val="24"/>
                <w:lang w:val="en-ZA"/>
              </w:rPr>
              <w:t> </w:t>
            </w:r>
          </w:p>
        </w:tc>
      </w:tr>
    </w:tbl>
    <w:p w14:paraId="2C948F68"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p w14:paraId="5A4E4B3E"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p w14:paraId="08A967C9"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p w14:paraId="65FF50D3"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r w:rsidRPr="00BE086B">
        <w:rPr>
          <w:rFonts w:ascii="Arial" w:hAnsi="Arial" w:cs="Arial"/>
          <w:color w:val="000000"/>
          <w:sz w:val="24"/>
          <w:szCs w:val="24"/>
          <w:lang w:val="en-GB"/>
        </w:rPr>
        <w:t xml:space="preserve">Note: </w:t>
      </w:r>
      <w:r w:rsidRPr="00BE086B">
        <w:rPr>
          <w:rFonts w:ascii="Arial" w:hAnsi="Arial" w:cs="Arial"/>
          <w:color w:val="000000"/>
          <w:sz w:val="24"/>
          <w:szCs w:val="24"/>
          <w:lang w:val="en-ZA"/>
        </w:rPr>
        <w:t>Failure to provide certification or affidavit substantiating the attainment of any of the Specific goals criteria will result in the Bidder being awarded zero (0) points for the Specific goal.</w:t>
      </w:r>
    </w:p>
    <w:p w14:paraId="0ECCA172"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p w14:paraId="5B5A5061"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r w:rsidRPr="00BE086B">
        <w:rPr>
          <w:rFonts w:ascii="Arial" w:hAnsi="Arial" w:cs="Arial"/>
          <w:color w:val="000000"/>
          <w:sz w:val="24"/>
          <w:szCs w:val="24"/>
          <w:lang w:val="en-GB"/>
        </w:rPr>
        <w:t>The points</w:t>
      </w:r>
      <w:r w:rsidRPr="00BE086B">
        <w:rPr>
          <w:rFonts w:ascii="Arial" w:hAnsi="Arial" w:cs="Arial"/>
          <w:color w:val="000000"/>
          <w:sz w:val="24"/>
          <w:szCs w:val="24"/>
          <w:lang w:val="af-ZA"/>
        </w:rPr>
        <w:t xml:space="preserve"> scored for the price (step 1) will be added to the points scored for the Speficic goals (step 2) to obtain the tenderer's total points scored out of 100</w:t>
      </w:r>
      <w:r w:rsidRPr="00BE086B">
        <w:rPr>
          <w:rFonts w:ascii="Arial" w:hAnsi="Arial" w:cs="Arial"/>
          <w:color w:val="000000"/>
          <w:sz w:val="24"/>
          <w:szCs w:val="24"/>
          <w:lang w:val="en-GB"/>
        </w:rPr>
        <w:t>.</w:t>
      </w:r>
    </w:p>
    <w:p w14:paraId="359BE180"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p w14:paraId="3826AFFC"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665"/>
      </w:tblGrid>
      <w:tr w:rsidR="00BE086B" w:rsidRPr="00BE086B" w14:paraId="47DAC483" w14:textId="77777777" w:rsidTr="00F352F9">
        <w:trPr>
          <w:trHeight w:val="222"/>
        </w:trPr>
        <w:tc>
          <w:tcPr>
            <w:tcW w:w="7621" w:type="dxa"/>
          </w:tcPr>
          <w:p w14:paraId="3F3A3123"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BE086B">
              <w:rPr>
                <w:rFonts w:ascii="Arial" w:hAnsi="Arial" w:cs="Arial"/>
                <w:b/>
                <w:bCs/>
                <w:color w:val="000000"/>
                <w:sz w:val="24"/>
                <w:szCs w:val="24"/>
                <w:lang w:val="en-ZA"/>
              </w:rPr>
              <w:t>AREAS OF EVALUATION</w:t>
            </w:r>
          </w:p>
        </w:tc>
        <w:tc>
          <w:tcPr>
            <w:tcW w:w="1665" w:type="dxa"/>
          </w:tcPr>
          <w:p w14:paraId="367BD658"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BE086B">
              <w:rPr>
                <w:rFonts w:ascii="Arial" w:hAnsi="Arial" w:cs="Arial"/>
                <w:b/>
                <w:bCs/>
                <w:color w:val="000000"/>
                <w:sz w:val="24"/>
                <w:szCs w:val="24"/>
                <w:lang w:val="en-ZA"/>
              </w:rPr>
              <w:t>POINTS</w:t>
            </w:r>
          </w:p>
        </w:tc>
      </w:tr>
      <w:tr w:rsidR="00BE086B" w:rsidRPr="00BE086B" w14:paraId="7C0C11B8" w14:textId="77777777" w:rsidTr="00F352F9">
        <w:tc>
          <w:tcPr>
            <w:tcW w:w="7621" w:type="dxa"/>
          </w:tcPr>
          <w:p w14:paraId="2EB1A790"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Price</w:t>
            </w:r>
          </w:p>
        </w:tc>
        <w:tc>
          <w:tcPr>
            <w:tcW w:w="1665" w:type="dxa"/>
          </w:tcPr>
          <w:p w14:paraId="70760E36"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80</w:t>
            </w:r>
          </w:p>
        </w:tc>
      </w:tr>
      <w:tr w:rsidR="00BE086B" w:rsidRPr="00BE086B" w14:paraId="0D85949D" w14:textId="77777777" w:rsidTr="00F352F9">
        <w:tc>
          <w:tcPr>
            <w:tcW w:w="7621" w:type="dxa"/>
          </w:tcPr>
          <w:p w14:paraId="7610B375"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Specific Goals</w:t>
            </w:r>
          </w:p>
        </w:tc>
        <w:tc>
          <w:tcPr>
            <w:tcW w:w="1665" w:type="dxa"/>
          </w:tcPr>
          <w:p w14:paraId="79C173D4"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20</w:t>
            </w:r>
          </w:p>
        </w:tc>
      </w:tr>
      <w:tr w:rsidR="00BE086B" w:rsidRPr="00BE086B" w14:paraId="0126394C" w14:textId="77777777" w:rsidTr="00F352F9">
        <w:tc>
          <w:tcPr>
            <w:tcW w:w="7621" w:type="dxa"/>
          </w:tcPr>
          <w:p w14:paraId="58A3039B"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Total</w:t>
            </w:r>
          </w:p>
        </w:tc>
        <w:tc>
          <w:tcPr>
            <w:tcW w:w="1665" w:type="dxa"/>
          </w:tcPr>
          <w:p w14:paraId="00CE3079" w14:textId="77777777" w:rsidR="00BE086B" w:rsidRPr="00BE086B" w:rsidRDefault="00BE086B" w:rsidP="00BE086B">
            <w:pPr>
              <w:autoSpaceDE w:val="0"/>
              <w:autoSpaceDN w:val="0"/>
              <w:adjustRightInd w:val="0"/>
              <w:spacing w:before="0" w:after="0" w:line="360" w:lineRule="auto"/>
              <w:ind w:left="0" w:right="0"/>
              <w:jc w:val="both"/>
              <w:rPr>
                <w:rFonts w:ascii="Arial" w:hAnsi="Arial" w:cs="Arial"/>
                <w:color w:val="000000"/>
                <w:sz w:val="24"/>
                <w:szCs w:val="24"/>
                <w:lang w:val="en-ZA"/>
              </w:rPr>
            </w:pPr>
            <w:r w:rsidRPr="00BE086B">
              <w:rPr>
                <w:rFonts w:ascii="Arial" w:hAnsi="Arial" w:cs="Arial"/>
                <w:color w:val="000000"/>
                <w:sz w:val="24"/>
                <w:szCs w:val="24"/>
                <w:lang w:val="en-ZA"/>
              </w:rPr>
              <w:t>100</w:t>
            </w:r>
          </w:p>
        </w:tc>
      </w:tr>
    </w:tbl>
    <w:p w14:paraId="5B035F05" w14:textId="77777777" w:rsidR="00817AA7" w:rsidRPr="007318EB" w:rsidRDefault="00817AA7"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4042171B" w14:textId="3E718137" w:rsidR="00817AA7" w:rsidRPr="007318EB" w:rsidRDefault="00752F2C"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Bidders are required to complete SBD 6.1 in full</w:t>
      </w:r>
      <w:r w:rsidR="00E55A17" w:rsidRPr="007318EB">
        <w:rPr>
          <w:rFonts w:ascii="Arial" w:hAnsi="Arial" w:cs="Arial"/>
          <w:b/>
          <w:bCs/>
          <w:color w:val="000000"/>
          <w:sz w:val="24"/>
          <w:szCs w:val="24"/>
          <w:lang w:val="en-ZA"/>
        </w:rPr>
        <w:t>.</w:t>
      </w:r>
    </w:p>
    <w:p w14:paraId="4E5A8DF2" w14:textId="031463B7"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 xml:space="preserve"> </w:t>
      </w:r>
    </w:p>
    <w:p w14:paraId="03045841" w14:textId="0CDB38AE" w:rsidR="00752F2C" w:rsidRPr="007318EB" w:rsidRDefault="00752F2C"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COSTING </w:t>
      </w:r>
    </w:p>
    <w:p w14:paraId="1CC30B42" w14:textId="77777777" w:rsidR="00817AA7" w:rsidRPr="007318EB" w:rsidRDefault="00817AA7"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58BA7933" w14:textId="77777777"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Bidders must submit a detailed and signed Pricing Schedule. </w:t>
      </w:r>
    </w:p>
    <w:p w14:paraId="04C86D3B" w14:textId="5AD4CF39"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All pricing shown must EXCLUDE VAT</w:t>
      </w:r>
      <w:r w:rsidRPr="007318EB">
        <w:rPr>
          <w:rFonts w:ascii="Arial" w:hAnsi="Arial" w:cs="Arial"/>
          <w:color w:val="000000"/>
          <w:sz w:val="24"/>
          <w:szCs w:val="24"/>
          <w:lang w:val="en-ZA"/>
        </w:rPr>
        <w:t xml:space="preserve">, with the VAT components being as shown separately on all </w:t>
      </w:r>
      <w:r w:rsidR="00AC08F5" w:rsidRPr="007318EB">
        <w:rPr>
          <w:rFonts w:ascii="Arial" w:hAnsi="Arial" w:cs="Arial"/>
          <w:color w:val="000000"/>
          <w:sz w:val="24"/>
          <w:szCs w:val="24"/>
          <w:lang w:val="en-ZA"/>
        </w:rPr>
        <w:t>cost</w:t>
      </w:r>
      <w:r w:rsidRPr="007318EB">
        <w:rPr>
          <w:rFonts w:ascii="Arial" w:hAnsi="Arial" w:cs="Arial"/>
          <w:color w:val="000000"/>
          <w:sz w:val="24"/>
          <w:szCs w:val="24"/>
          <w:lang w:val="en-ZA"/>
        </w:rPr>
        <w:t xml:space="preserve">/priced items/services. </w:t>
      </w:r>
    </w:p>
    <w:p w14:paraId="1813106E" w14:textId="41C826AC"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lastRenderedPageBreak/>
        <w:t>All pricing assumptions, excluded costs</w:t>
      </w:r>
      <w:r w:rsidR="00AC08F5"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estimated costs must be clearly documented. </w:t>
      </w:r>
    </w:p>
    <w:p w14:paraId="2E6A14F1" w14:textId="5C613D9D" w:rsidR="00752F2C" w:rsidRPr="007318EB" w:rsidRDefault="008957A1"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The </w:t>
      </w:r>
      <w:r w:rsidR="00A359A6" w:rsidRPr="007318EB">
        <w:rPr>
          <w:rFonts w:ascii="Arial" w:hAnsi="Arial" w:cs="Arial"/>
          <w:color w:val="000000"/>
          <w:sz w:val="24"/>
          <w:szCs w:val="24"/>
          <w:lang w:val="en-ZA"/>
        </w:rPr>
        <w:t xml:space="preserve">Media Development and Diversity Agency </w:t>
      </w:r>
      <w:r w:rsidR="00752F2C" w:rsidRPr="007318EB">
        <w:rPr>
          <w:rFonts w:ascii="Arial" w:hAnsi="Arial" w:cs="Arial"/>
          <w:color w:val="000000"/>
          <w:sz w:val="24"/>
          <w:szCs w:val="24"/>
          <w:lang w:val="en-ZA"/>
        </w:rPr>
        <w:t xml:space="preserve">will not entertain any price adjustments for it assumes that the pricing document as supplied is complete and covers all costs associated with these services. </w:t>
      </w:r>
    </w:p>
    <w:p w14:paraId="36B2383E" w14:textId="13F91824" w:rsidR="00752F2C" w:rsidRPr="007318EB" w:rsidRDefault="00752F2C"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b/>
          <w:bCs/>
          <w:color w:val="000000"/>
          <w:sz w:val="24"/>
          <w:szCs w:val="24"/>
          <w:lang w:val="en-ZA"/>
        </w:rPr>
        <w:t xml:space="preserve">TERMS OF CONTRACT </w:t>
      </w:r>
    </w:p>
    <w:p w14:paraId="7E4AC1BD" w14:textId="726CED72" w:rsidR="00752F2C" w:rsidRPr="007318EB" w:rsidRDefault="00BF431C" w:rsidP="0069665A">
      <w:pPr>
        <w:spacing w:line="360" w:lineRule="auto"/>
        <w:ind w:left="0"/>
        <w:jc w:val="both"/>
        <w:rPr>
          <w:rFonts w:ascii="Arial" w:hAnsi="Arial" w:cs="Arial"/>
          <w:color w:val="000000"/>
          <w:sz w:val="24"/>
          <w:szCs w:val="24"/>
          <w:lang w:val="en-ZA"/>
        </w:rPr>
      </w:pPr>
      <w:r w:rsidRPr="007318EB">
        <w:rPr>
          <w:rFonts w:ascii="Arial" w:hAnsi="Arial" w:cs="Arial"/>
          <w:color w:val="000000"/>
          <w:sz w:val="24"/>
          <w:szCs w:val="24"/>
          <w:lang w:val="en-ZA"/>
        </w:rPr>
        <w:t>After</w:t>
      </w:r>
      <w:r w:rsidR="00752F2C" w:rsidRPr="007318EB">
        <w:rPr>
          <w:rFonts w:ascii="Arial" w:hAnsi="Arial" w:cs="Arial"/>
          <w:color w:val="000000"/>
          <w:sz w:val="24"/>
          <w:szCs w:val="24"/>
          <w:lang w:val="en-ZA"/>
        </w:rPr>
        <w:t xml:space="preserve"> the tender </w:t>
      </w:r>
      <w:r w:rsidRPr="007318EB">
        <w:rPr>
          <w:rFonts w:ascii="Arial" w:hAnsi="Arial" w:cs="Arial"/>
          <w:color w:val="000000"/>
          <w:sz w:val="24"/>
          <w:szCs w:val="24"/>
          <w:lang w:val="en-ZA"/>
        </w:rPr>
        <w:t>is</w:t>
      </w:r>
      <w:r w:rsidR="00752F2C" w:rsidRPr="007318EB">
        <w:rPr>
          <w:rFonts w:ascii="Arial" w:hAnsi="Arial" w:cs="Arial"/>
          <w:color w:val="000000"/>
          <w:sz w:val="24"/>
          <w:szCs w:val="24"/>
          <w:lang w:val="en-ZA"/>
        </w:rPr>
        <w:t xml:space="preserve"> awarded, the successful tenderer will be required to enter into a service level agreement (SLA) with the </w:t>
      </w:r>
      <w:r w:rsidR="00293529" w:rsidRPr="007318EB">
        <w:rPr>
          <w:rFonts w:ascii="Arial" w:hAnsi="Arial" w:cs="Arial"/>
          <w:color w:val="000000"/>
          <w:sz w:val="24"/>
          <w:szCs w:val="24"/>
          <w:lang w:val="en-ZA"/>
        </w:rPr>
        <w:t xml:space="preserve">Media </w:t>
      </w:r>
      <w:r w:rsidR="004919E3" w:rsidRPr="007318EB">
        <w:rPr>
          <w:rFonts w:ascii="Arial" w:hAnsi="Arial" w:cs="Arial"/>
          <w:color w:val="000000"/>
          <w:sz w:val="24"/>
          <w:szCs w:val="24"/>
          <w:lang w:val="en-ZA"/>
        </w:rPr>
        <w:t>Development and Diversity Agency</w:t>
      </w:r>
      <w:r w:rsidR="00752F2C" w:rsidRPr="007318EB">
        <w:rPr>
          <w:rFonts w:ascii="Arial" w:hAnsi="Arial" w:cs="Arial"/>
          <w:color w:val="000000"/>
          <w:sz w:val="24"/>
          <w:szCs w:val="24"/>
          <w:lang w:val="en-ZA"/>
        </w:rPr>
        <w:t>. The SLA will form the contractual basis for the delivery of the service as well as how performance will be measured and will include the General Conditions of Contract.</w:t>
      </w:r>
    </w:p>
    <w:p w14:paraId="25C0F029" w14:textId="5D7E84EF" w:rsidR="006469F5" w:rsidRPr="007318EB" w:rsidRDefault="006469F5"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GENERAL MANDATORY CONDITIONS </w:t>
      </w:r>
    </w:p>
    <w:p w14:paraId="02E08A0E" w14:textId="77777777" w:rsidR="006469F5" w:rsidRPr="007318EB" w:rsidRDefault="006469F5"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75CA121C" w14:textId="77777777" w:rsidR="006469F5" w:rsidRPr="007318EB" w:rsidRDefault="006469F5" w:rsidP="0069665A">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Responses must be concise outlining a detailed cost structure. All tenderers responding to this request for Proposals must provide the following statutory compliance documentation in order to be considered: </w:t>
      </w:r>
    </w:p>
    <w:p w14:paraId="219F3A87" w14:textId="37A3771B" w:rsidR="00AC08F5" w:rsidRPr="007318EB" w:rsidRDefault="00AC08F5" w:rsidP="00BF431C">
      <w:pPr>
        <w:autoSpaceDE w:val="0"/>
        <w:autoSpaceDN w:val="0"/>
        <w:adjustRightInd w:val="0"/>
        <w:spacing w:before="0" w:after="138" w:line="360" w:lineRule="auto"/>
        <w:ind w:left="0" w:right="0"/>
        <w:jc w:val="both"/>
        <w:rPr>
          <w:rFonts w:ascii="Arial" w:hAnsi="Arial" w:cs="Arial"/>
          <w:color w:val="000000"/>
          <w:sz w:val="24"/>
          <w:szCs w:val="24"/>
          <w:lang w:val="en-ZA"/>
        </w:rPr>
      </w:pPr>
    </w:p>
    <w:p w14:paraId="187AAA40" w14:textId="13C52C0F" w:rsidR="00AC08F5" w:rsidRPr="007318EB" w:rsidRDefault="006469F5" w:rsidP="00BF431C">
      <w:pPr>
        <w:pStyle w:val="ListParagraph"/>
        <w:numPr>
          <w:ilvl w:val="0"/>
          <w:numId w:val="16"/>
        </w:numPr>
        <w:autoSpaceDE w:val="0"/>
        <w:autoSpaceDN w:val="0"/>
        <w:adjustRightInd w:val="0"/>
        <w:spacing w:before="0" w:after="138"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Proof of registration to the Central Supplier Database (CSD)  </w:t>
      </w:r>
    </w:p>
    <w:p w14:paraId="3F7CFC0E" w14:textId="04353817" w:rsidR="00AC08F5" w:rsidRPr="007318EB" w:rsidRDefault="006469F5" w:rsidP="00AC08F5">
      <w:pPr>
        <w:pStyle w:val="ListParagraph"/>
        <w:numPr>
          <w:ilvl w:val="0"/>
          <w:numId w:val="16"/>
        </w:numPr>
        <w:autoSpaceDE w:val="0"/>
        <w:autoSpaceDN w:val="0"/>
        <w:adjustRightInd w:val="0"/>
        <w:spacing w:before="0" w:after="138"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All Supplier information and declaration of Interest forms must be properly completed, signed</w:t>
      </w:r>
      <w:r w:rsidR="00823867" w:rsidRPr="007318EB">
        <w:rPr>
          <w:rFonts w:ascii="Arial" w:hAnsi="Arial" w:cs="Arial"/>
          <w:color w:val="000000"/>
          <w:sz w:val="24"/>
          <w:szCs w:val="24"/>
          <w:lang w:val="en-ZA"/>
        </w:rPr>
        <w:t>,</w:t>
      </w:r>
      <w:r w:rsidRPr="007318EB">
        <w:rPr>
          <w:rFonts w:ascii="Arial" w:hAnsi="Arial" w:cs="Arial"/>
          <w:color w:val="000000"/>
          <w:sz w:val="24"/>
          <w:szCs w:val="24"/>
          <w:lang w:val="en-ZA"/>
        </w:rPr>
        <w:t xml:space="preserve"> and stamped by a Commissioner of Oaths </w:t>
      </w:r>
    </w:p>
    <w:p w14:paraId="3E917008" w14:textId="77777777" w:rsidR="00AC08F5" w:rsidRPr="007318EB" w:rsidRDefault="006469F5" w:rsidP="00AC08F5">
      <w:pPr>
        <w:pStyle w:val="ListParagraph"/>
        <w:numPr>
          <w:ilvl w:val="0"/>
          <w:numId w:val="16"/>
        </w:numPr>
        <w:autoSpaceDE w:val="0"/>
        <w:autoSpaceDN w:val="0"/>
        <w:adjustRightInd w:val="0"/>
        <w:spacing w:before="0" w:after="138"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Any false declaration of information will result in the exclusion of the proposal from consideration </w:t>
      </w:r>
    </w:p>
    <w:p w14:paraId="2F221D3D" w14:textId="77777777" w:rsidR="00AC08F5" w:rsidRPr="007318EB" w:rsidRDefault="006469F5" w:rsidP="00AC08F5">
      <w:pPr>
        <w:pStyle w:val="ListParagraph"/>
        <w:numPr>
          <w:ilvl w:val="0"/>
          <w:numId w:val="16"/>
        </w:numPr>
        <w:autoSpaceDE w:val="0"/>
        <w:autoSpaceDN w:val="0"/>
        <w:adjustRightInd w:val="0"/>
        <w:spacing w:before="0" w:after="138"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Bidders to submit a tax compliance status (TCS) pin issued by SARS along with a valid tax clearance certificate </w:t>
      </w:r>
    </w:p>
    <w:p w14:paraId="23751548" w14:textId="7CFF7827" w:rsidR="00AC08F5" w:rsidRPr="007318EB" w:rsidRDefault="006469F5" w:rsidP="00AC08F5">
      <w:pPr>
        <w:pStyle w:val="ListParagraph"/>
        <w:numPr>
          <w:ilvl w:val="0"/>
          <w:numId w:val="16"/>
        </w:numPr>
        <w:autoSpaceDE w:val="0"/>
        <w:autoSpaceDN w:val="0"/>
        <w:adjustRightInd w:val="0"/>
        <w:spacing w:before="0" w:after="138"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A BEE certificate from a SANAS accredited rating agency or Affidavit substantiating the </w:t>
      </w:r>
      <w:r w:rsidR="000B1A52" w:rsidRPr="007318EB">
        <w:rPr>
          <w:rFonts w:ascii="Arial" w:hAnsi="Arial" w:cs="Arial"/>
          <w:color w:val="000000"/>
          <w:sz w:val="24"/>
          <w:szCs w:val="24"/>
          <w:lang w:val="en-ZA"/>
        </w:rPr>
        <w:t>bidder’s</w:t>
      </w:r>
      <w:r w:rsidRPr="007318EB">
        <w:rPr>
          <w:rFonts w:ascii="Arial" w:hAnsi="Arial" w:cs="Arial"/>
          <w:color w:val="000000"/>
          <w:sz w:val="24"/>
          <w:szCs w:val="24"/>
          <w:lang w:val="en-ZA"/>
        </w:rPr>
        <w:t xml:space="preserve"> B-BBEE rating </w:t>
      </w:r>
    </w:p>
    <w:p w14:paraId="770564D7" w14:textId="73B70B91" w:rsidR="006469F5" w:rsidRPr="007318EB" w:rsidRDefault="006469F5" w:rsidP="00BF431C">
      <w:pPr>
        <w:pStyle w:val="ListParagraph"/>
        <w:numPr>
          <w:ilvl w:val="0"/>
          <w:numId w:val="16"/>
        </w:numPr>
        <w:autoSpaceDE w:val="0"/>
        <w:autoSpaceDN w:val="0"/>
        <w:adjustRightInd w:val="0"/>
        <w:spacing w:before="0" w:after="138" w:line="360" w:lineRule="auto"/>
        <w:ind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Certified copy of Identity Documents of Shareholders/Directors </w:t>
      </w:r>
    </w:p>
    <w:p w14:paraId="525CB610" w14:textId="77777777" w:rsidR="006469F5" w:rsidRPr="007318EB" w:rsidRDefault="006469F5"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38534223" w14:textId="2082BB6B" w:rsidR="006469F5" w:rsidRPr="007318EB" w:rsidRDefault="006469F5" w:rsidP="0069665A">
      <w:pPr>
        <w:autoSpaceDE w:val="0"/>
        <w:autoSpaceDN w:val="0"/>
        <w:adjustRightInd w:val="0"/>
        <w:spacing w:before="0" w:after="0" w:line="360" w:lineRule="auto"/>
        <w:ind w:left="0" w:right="0"/>
        <w:jc w:val="both"/>
        <w:rPr>
          <w:rFonts w:ascii="Arial" w:hAnsi="Arial" w:cs="Arial"/>
          <w:b/>
          <w:bCs/>
          <w:color w:val="000000"/>
          <w:sz w:val="24"/>
          <w:szCs w:val="24"/>
          <w:lang w:val="en-ZA"/>
        </w:rPr>
      </w:pPr>
      <w:r w:rsidRPr="007318EB">
        <w:rPr>
          <w:rFonts w:ascii="Arial" w:hAnsi="Arial" w:cs="Arial"/>
          <w:b/>
          <w:bCs/>
          <w:color w:val="000000"/>
          <w:sz w:val="24"/>
          <w:szCs w:val="24"/>
          <w:lang w:val="en-ZA"/>
        </w:rPr>
        <w:t xml:space="preserve">SUBMISSION REQUIREMENTS </w:t>
      </w:r>
    </w:p>
    <w:p w14:paraId="64FAD147" w14:textId="77777777" w:rsidR="006469F5" w:rsidRPr="007318EB" w:rsidRDefault="006469F5" w:rsidP="0069665A">
      <w:pPr>
        <w:pStyle w:val="ListParagraph"/>
        <w:autoSpaceDE w:val="0"/>
        <w:autoSpaceDN w:val="0"/>
        <w:adjustRightInd w:val="0"/>
        <w:spacing w:before="0" w:after="0" w:line="360" w:lineRule="auto"/>
        <w:ind w:right="0"/>
        <w:jc w:val="both"/>
        <w:rPr>
          <w:rFonts w:ascii="Arial" w:hAnsi="Arial" w:cs="Arial"/>
          <w:color w:val="000000"/>
          <w:sz w:val="24"/>
          <w:szCs w:val="24"/>
          <w:lang w:val="en-ZA"/>
        </w:rPr>
      </w:pPr>
    </w:p>
    <w:p w14:paraId="31DD7FB4" w14:textId="6B8BECCD" w:rsidR="000B1A52" w:rsidRPr="007318EB" w:rsidRDefault="006469F5" w:rsidP="579D8F54">
      <w:pPr>
        <w:autoSpaceDE w:val="0"/>
        <w:autoSpaceDN w:val="0"/>
        <w:adjustRightInd w:val="0"/>
        <w:spacing w:before="0" w:after="0" w:line="360" w:lineRule="auto"/>
        <w:ind w:left="0" w:right="0"/>
        <w:jc w:val="both"/>
        <w:rPr>
          <w:rFonts w:ascii="Arial" w:hAnsi="Arial" w:cs="Arial"/>
          <w:color w:val="000000"/>
          <w:sz w:val="24"/>
          <w:szCs w:val="24"/>
        </w:rPr>
      </w:pPr>
      <w:r w:rsidRPr="007318EB">
        <w:rPr>
          <w:rFonts w:ascii="Arial" w:hAnsi="Arial" w:cs="Arial"/>
          <w:color w:val="000000" w:themeColor="text1"/>
          <w:sz w:val="24"/>
          <w:szCs w:val="24"/>
        </w:rPr>
        <w:lastRenderedPageBreak/>
        <w:t xml:space="preserve">Any service provider requiring clarification on any matter whatsoever, including questions relating to the specifications required of the service provider to perform this project or the tender and evaluation process must do so via e-mail and address such request to </w:t>
      </w:r>
      <w:r w:rsidR="00DE00B8" w:rsidRPr="007318EB">
        <w:rPr>
          <w:rFonts w:ascii="Arial" w:hAnsi="Arial" w:cs="Arial"/>
          <w:color w:val="0462C1"/>
          <w:sz w:val="24"/>
          <w:szCs w:val="24"/>
        </w:rPr>
        <w:t>s</w:t>
      </w:r>
      <w:r w:rsidR="00B566C1" w:rsidRPr="007318EB">
        <w:rPr>
          <w:rFonts w:ascii="Arial" w:hAnsi="Arial" w:cs="Arial"/>
          <w:color w:val="0462C1"/>
          <w:sz w:val="24"/>
          <w:szCs w:val="24"/>
        </w:rPr>
        <w:t>upport_</w:t>
      </w:r>
      <w:r w:rsidR="00DE00B8" w:rsidRPr="007318EB">
        <w:rPr>
          <w:rFonts w:ascii="Arial" w:hAnsi="Arial" w:cs="Arial"/>
          <w:color w:val="0462C1"/>
          <w:sz w:val="24"/>
          <w:szCs w:val="24"/>
        </w:rPr>
        <w:t>scm@mdda.</w:t>
      </w:r>
      <w:r w:rsidR="003F1DE3" w:rsidRPr="007318EB">
        <w:rPr>
          <w:rFonts w:ascii="Arial" w:hAnsi="Arial" w:cs="Arial"/>
          <w:color w:val="0462C1"/>
          <w:sz w:val="24"/>
          <w:szCs w:val="24"/>
        </w:rPr>
        <w:t>org.za,</w:t>
      </w:r>
      <w:r w:rsidRPr="007318EB">
        <w:rPr>
          <w:rFonts w:ascii="Arial" w:hAnsi="Arial" w:cs="Arial"/>
          <w:color w:val="000000" w:themeColor="text1"/>
          <w:sz w:val="24"/>
          <w:szCs w:val="24"/>
        </w:rPr>
        <w:t xml:space="preserve"> telephone number 01</w:t>
      </w:r>
      <w:r w:rsidR="00B566C1" w:rsidRPr="007318EB">
        <w:rPr>
          <w:rFonts w:ascii="Arial" w:hAnsi="Arial" w:cs="Arial"/>
          <w:color w:val="000000" w:themeColor="text1"/>
          <w:sz w:val="24"/>
          <w:szCs w:val="24"/>
        </w:rPr>
        <w:t>1 643 1100</w:t>
      </w:r>
      <w:r w:rsidR="005D6D77" w:rsidRPr="007318EB">
        <w:rPr>
          <w:rFonts w:ascii="Arial" w:hAnsi="Arial" w:cs="Arial"/>
          <w:color w:val="000000" w:themeColor="text1"/>
          <w:sz w:val="24"/>
          <w:szCs w:val="24"/>
        </w:rPr>
        <w:t>.</w:t>
      </w:r>
      <w:r w:rsidRPr="007318EB">
        <w:rPr>
          <w:rFonts w:ascii="Arial" w:hAnsi="Arial" w:cs="Arial"/>
          <w:color w:val="000000" w:themeColor="text1"/>
          <w:sz w:val="24"/>
          <w:szCs w:val="24"/>
        </w:rPr>
        <w:t xml:space="preserve">  </w:t>
      </w:r>
    </w:p>
    <w:p w14:paraId="6CC9A67E" w14:textId="77777777" w:rsidR="00683812" w:rsidRDefault="00683812" w:rsidP="00F21F53">
      <w:pPr>
        <w:autoSpaceDE w:val="0"/>
        <w:autoSpaceDN w:val="0"/>
        <w:adjustRightInd w:val="0"/>
        <w:spacing w:before="0" w:after="0" w:line="360" w:lineRule="auto"/>
        <w:ind w:left="0" w:right="0"/>
        <w:jc w:val="both"/>
        <w:rPr>
          <w:rFonts w:ascii="Arial" w:hAnsi="Arial" w:cs="Arial"/>
          <w:color w:val="000000"/>
          <w:sz w:val="24"/>
          <w:szCs w:val="24"/>
          <w:lang w:val="en-GB"/>
        </w:rPr>
      </w:pPr>
    </w:p>
    <w:p w14:paraId="75D6EE71" w14:textId="77777777" w:rsidR="008F222D" w:rsidRPr="002B74F2" w:rsidRDefault="00683812" w:rsidP="002B74F2">
      <w:pPr>
        <w:pStyle w:val="ListParagraph"/>
        <w:numPr>
          <w:ilvl w:val="0"/>
          <w:numId w:val="32"/>
        </w:numPr>
        <w:autoSpaceDE w:val="0"/>
        <w:autoSpaceDN w:val="0"/>
        <w:adjustRightInd w:val="0"/>
        <w:spacing w:before="0" w:after="0" w:line="360" w:lineRule="auto"/>
        <w:ind w:left="360" w:right="0"/>
        <w:jc w:val="both"/>
        <w:rPr>
          <w:rFonts w:ascii="Arial" w:hAnsi="Arial" w:cs="Arial"/>
          <w:color w:val="000000"/>
          <w:sz w:val="24"/>
          <w:szCs w:val="24"/>
          <w:lang w:val="en-GB"/>
        </w:rPr>
      </w:pPr>
      <w:r w:rsidRPr="002B74F2">
        <w:rPr>
          <w:rFonts w:ascii="Arial" w:hAnsi="Arial" w:cs="Arial"/>
          <w:color w:val="000000"/>
          <w:sz w:val="24"/>
          <w:szCs w:val="24"/>
          <w:lang w:val="en-GB"/>
        </w:rPr>
        <w:t>All the official forms (SBD) must be completed and signed in all respects by the bidder. Failure to comply shall invalidate a bid</w:t>
      </w:r>
    </w:p>
    <w:p w14:paraId="178522F0" w14:textId="497A59E1" w:rsidR="002472A3" w:rsidRPr="002B74F2" w:rsidRDefault="002472A3" w:rsidP="002B74F2">
      <w:pPr>
        <w:pStyle w:val="ListParagraph"/>
        <w:numPr>
          <w:ilvl w:val="0"/>
          <w:numId w:val="31"/>
        </w:numPr>
        <w:autoSpaceDE w:val="0"/>
        <w:autoSpaceDN w:val="0"/>
        <w:adjustRightInd w:val="0"/>
        <w:spacing w:before="0" w:after="0" w:line="360" w:lineRule="auto"/>
        <w:ind w:left="360" w:right="0"/>
        <w:jc w:val="both"/>
        <w:rPr>
          <w:rFonts w:ascii="Arial" w:hAnsi="Arial" w:cs="Arial"/>
          <w:color w:val="000000"/>
          <w:sz w:val="24"/>
          <w:szCs w:val="24"/>
          <w:lang w:val="en-GB"/>
        </w:rPr>
      </w:pPr>
      <w:r w:rsidRPr="002B74F2">
        <w:rPr>
          <w:rFonts w:ascii="Arial" w:hAnsi="Arial" w:cs="Arial"/>
          <w:color w:val="000000"/>
          <w:sz w:val="24"/>
          <w:szCs w:val="24"/>
          <w:lang w:val="en-GB"/>
        </w:rPr>
        <w:t xml:space="preserve">Bidders are kindly requested to submit an </w:t>
      </w:r>
      <w:r w:rsidRPr="002B74F2">
        <w:rPr>
          <w:rFonts w:ascii="Arial" w:hAnsi="Arial" w:cs="Arial"/>
          <w:b/>
          <w:bCs/>
          <w:color w:val="000000"/>
          <w:sz w:val="24"/>
          <w:szCs w:val="24"/>
          <w:lang w:val="en-GB"/>
        </w:rPr>
        <w:t>ONE (1)</w:t>
      </w:r>
      <w:r w:rsidRPr="002B74F2">
        <w:rPr>
          <w:rFonts w:ascii="Arial" w:hAnsi="Arial" w:cs="Arial"/>
          <w:color w:val="000000"/>
          <w:sz w:val="24"/>
          <w:szCs w:val="24"/>
          <w:lang w:val="en-GB"/>
        </w:rPr>
        <w:t xml:space="preserve"> original and four</w:t>
      </w:r>
      <w:r w:rsidRPr="002B74F2">
        <w:rPr>
          <w:rFonts w:ascii="Arial" w:hAnsi="Arial" w:cs="Arial"/>
          <w:b/>
          <w:bCs/>
          <w:color w:val="000000"/>
          <w:sz w:val="24"/>
          <w:szCs w:val="24"/>
          <w:lang w:val="en-GB"/>
        </w:rPr>
        <w:t xml:space="preserve"> (4)</w:t>
      </w:r>
      <w:r w:rsidRPr="002B74F2">
        <w:rPr>
          <w:rFonts w:ascii="Arial" w:hAnsi="Arial" w:cs="Arial"/>
          <w:color w:val="000000"/>
          <w:sz w:val="24"/>
          <w:szCs w:val="24"/>
          <w:lang w:val="en-GB"/>
        </w:rPr>
        <w:t xml:space="preserve"> copies as well as </w:t>
      </w:r>
      <w:r w:rsidRPr="002B74F2">
        <w:rPr>
          <w:rFonts w:ascii="Arial" w:hAnsi="Arial" w:cs="Arial"/>
          <w:b/>
          <w:bCs/>
          <w:color w:val="000000"/>
          <w:sz w:val="24"/>
          <w:szCs w:val="24"/>
          <w:lang w:val="en-GB"/>
        </w:rPr>
        <w:t>1 memory stick</w:t>
      </w:r>
      <w:r w:rsidRPr="002B74F2">
        <w:rPr>
          <w:rFonts w:ascii="Arial" w:hAnsi="Arial" w:cs="Arial"/>
          <w:color w:val="000000"/>
          <w:sz w:val="24"/>
          <w:szCs w:val="24"/>
          <w:lang w:val="en-GB"/>
        </w:rPr>
        <w:t xml:space="preserve"> of their technical proposal.</w:t>
      </w:r>
    </w:p>
    <w:p w14:paraId="448F2158" w14:textId="5FCE72F9" w:rsidR="00683812" w:rsidRPr="002B74F2" w:rsidRDefault="002B74F2" w:rsidP="002B74F2">
      <w:pPr>
        <w:pStyle w:val="ListParagraph"/>
        <w:numPr>
          <w:ilvl w:val="0"/>
          <w:numId w:val="30"/>
        </w:numPr>
        <w:autoSpaceDE w:val="0"/>
        <w:autoSpaceDN w:val="0"/>
        <w:adjustRightInd w:val="0"/>
        <w:spacing w:before="0" w:after="0" w:line="360" w:lineRule="auto"/>
        <w:ind w:left="360" w:right="0"/>
        <w:jc w:val="both"/>
        <w:rPr>
          <w:rFonts w:ascii="Arial" w:hAnsi="Arial" w:cs="Arial"/>
          <w:color w:val="000000"/>
          <w:sz w:val="24"/>
          <w:szCs w:val="24"/>
          <w:lang w:val="en-GB"/>
        </w:rPr>
      </w:pPr>
      <w:r w:rsidRPr="002B74F2">
        <w:rPr>
          <w:rFonts w:ascii="Arial" w:hAnsi="Arial" w:cs="Arial"/>
          <w:color w:val="000000"/>
          <w:sz w:val="24"/>
          <w:szCs w:val="24"/>
          <w:lang w:val="en-GB"/>
        </w:rPr>
        <w:t>Bidders are further requested to separate financial proposal from their technical proposal.</w:t>
      </w:r>
    </w:p>
    <w:p w14:paraId="516C9D2C" w14:textId="6C2080BD" w:rsidR="006469F5" w:rsidRPr="007318EB" w:rsidRDefault="006469F5" w:rsidP="005D6D77">
      <w:pPr>
        <w:autoSpaceDE w:val="0"/>
        <w:autoSpaceDN w:val="0"/>
        <w:adjustRightInd w:val="0"/>
        <w:spacing w:before="0" w:after="0" w:line="360" w:lineRule="auto"/>
        <w:ind w:left="0" w:right="0"/>
        <w:jc w:val="both"/>
        <w:rPr>
          <w:rFonts w:ascii="Arial" w:hAnsi="Arial" w:cs="Arial"/>
          <w:color w:val="000000"/>
          <w:sz w:val="24"/>
          <w:szCs w:val="24"/>
          <w:lang w:val="en-ZA"/>
        </w:rPr>
      </w:pPr>
      <w:r w:rsidRPr="007318EB">
        <w:rPr>
          <w:rFonts w:ascii="Arial" w:hAnsi="Arial" w:cs="Arial"/>
          <w:color w:val="000000"/>
          <w:sz w:val="24"/>
          <w:szCs w:val="24"/>
          <w:lang w:val="en-ZA"/>
        </w:rPr>
        <w:t xml:space="preserve">Proposals may be deposited in or couriered to the tender box at the reception area of </w:t>
      </w:r>
      <w:r w:rsidR="00540127" w:rsidRPr="007318EB">
        <w:rPr>
          <w:rFonts w:ascii="Arial" w:hAnsi="Arial" w:cs="Arial"/>
          <w:color w:val="000000"/>
          <w:sz w:val="24"/>
          <w:szCs w:val="24"/>
          <w:lang w:val="en-ZA"/>
        </w:rPr>
        <w:t xml:space="preserve">Media Development and Diversity Agency </w:t>
      </w:r>
      <w:r w:rsidRPr="007318EB">
        <w:rPr>
          <w:rFonts w:ascii="Arial" w:hAnsi="Arial" w:cs="Arial"/>
          <w:color w:val="000000"/>
          <w:sz w:val="24"/>
          <w:szCs w:val="24"/>
          <w:lang w:val="en-ZA"/>
        </w:rPr>
        <w:t>Head Office,</w:t>
      </w:r>
      <w:r w:rsidR="00F35121" w:rsidRPr="007318EB">
        <w:rPr>
          <w:rFonts w:ascii="Arial" w:hAnsi="Arial" w:cs="Arial"/>
          <w:color w:val="000000"/>
          <w:sz w:val="24"/>
          <w:szCs w:val="24"/>
          <w:lang w:val="en-ZA"/>
        </w:rPr>
        <w:t xml:space="preserve"> </w:t>
      </w:r>
      <w:r w:rsidR="005D6D77" w:rsidRPr="007318EB">
        <w:rPr>
          <w:rFonts w:ascii="Arial" w:hAnsi="Arial" w:cs="Arial"/>
          <w:color w:val="000000"/>
          <w:sz w:val="24"/>
          <w:szCs w:val="24"/>
          <w:lang w:val="en-ZA"/>
        </w:rPr>
        <w:t>26 Canary Road, Auckland Park, 2</w:t>
      </w:r>
      <w:r w:rsidR="005D6D77" w:rsidRPr="007318EB">
        <w:rPr>
          <w:rFonts w:ascii="Arial" w:hAnsi="Arial" w:cs="Arial"/>
          <w:color w:val="000000"/>
          <w:sz w:val="24"/>
          <w:szCs w:val="24"/>
          <w:vertAlign w:val="superscript"/>
          <w:lang w:val="en-ZA"/>
        </w:rPr>
        <w:t>nd</w:t>
      </w:r>
      <w:r w:rsidR="005D6D77" w:rsidRPr="007318EB">
        <w:rPr>
          <w:rFonts w:ascii="Arial" w:hAnsi="Arial" w:cs="Arial"/>
          <w:color w:val="000000"/>
          <w:sz w:val="24"/>
          <w:szCs w:val="24"/>
          <w:lang w:val="en-ZA"/>
        </w:rPr>
        <w:t xml:space="preserve"> Floor SABC GSM Building, Auckland Park, 2006, Johannesburg </w:t>
      </w:r>
      <w:r w:rsidR="00EA7CA0" w:rsidRPr="007318EB">
        <w:rPr>
          <w:rFonts w:ascii="Arial" w:hAnsi="Arial" w:cs="Arial"/>
          <w:b/>
          <w:bCs/>
          <w:color w:val="000000"/>
          <w:sz w:val="24"/>
          <w:szCs w:val="24"/>
          <w:lang w:val="en-ZA"/>
        </w:rPr>
        <w:t xml:space="preserve">on </w:t>
      </w:r>
      <w:r w:rsidRPr="007318EB">
        <w:rPr>
          <w:rFonts w:ascii="Arial" w:hAnsi="Arial" w:cs="Arial"/>
          <w:b/>
          <w:bCs/>
          <w:color w:val="000000"/>
          <w:sz w:val="24"/>
          <w:szCs w:val="24"/>
          <w:lang w:val="en-ZA"/>
        </w:rPr>
        <w:t xml:space="preserve">or before </w:t>
      </w:r>
      <w:r w:rsidR="00CC2FA3" w:rsidRPr="007318EB">
        <w:rPr>
          <w:rFonts w:ascii="Arial" w:hAnsi="Arial" w:cs="Arial"/>
          <w:b/>
          <w:bCs/>
          <w:color w:val="000000"/>
          <w:sz w:val="24"/>
          <w:szCs w:val="24"/>
          <w:lang w:val="en-ZA"/>
        </w:rPr>
        <w:t>2</w:t>
      </w:r>
      <w:r w:rsidR="00AD1F4C" w:rsidRPr="007318EB">
        <w:rPr>
          <w:rFonts w:ascii="Arial" w:hAnsi="Arial" w:cs="Arial"/>
          <w:b/>
          <w:bCs/>
          <w:color w:val="000000"/>
          <w:sz w:val="24"/>
          <w:szCs w:val="24"/>
          <w:lang w:val="en-ZA"/>
        </w:rPr>
        <w:t>0</w:t>
      </w:r>
      <w:r w:rsidR="00CC2FA3" w:rsidRPr="007318EB">
        <w:rPr>
          <w:rFonts w:ascii="Arial" w:hAnsi="Arial" w:cs="Arial"/>
          <w:b/>
          <w:bCs/>
          <w:color w:val="000000"/>
          <w:sz w:val="24"/>
          <w:szCs w:val="24"/>
          <w:lang w:val="en-ZA"/>
        </w:rPr>
        <w:t xml:space="preserve"> </w:t>
      </w:r>
      <w:r w:rsidR="00AD1F4C" w:rsidRPr="007318EB">
        <w:rPr>
          <w:rFonts w:ascii="Arial" w:hAnsi="Arial" w:cs="Arial"/>
          <w:b/>
          <w:bCs/>
          <w:color w:val="000000"/>
          <w:sz w:val="24"/>
          <w:szCs w:val="24"/>
          <w:lang w:val="en-ZA"/>
        </w:rPr>
        <w:t>January</w:t>
      </w:r>
      <w:r w:rsidR="006B4B3A" w:rsidRPr="007318EB">
        <w:rPr>
          <w:rFonts w:ascii="Arial" w:hAnsi="Arial" w:cs="Arial"/>
          <w:b/>
          <w:bCs/>
          <w:color w:val="000000"/>
          <w:sz w:val="24"/>
          <w:szCs w:val="24"/>
          <w:lang w:val="en-ZA"/>
        </w:rPr>
        <w:t xml:space="preserve"> 202</w:t>
      </w:r>
      <w:r w:rsidR="00AD1F4C" w:rsidRPr="007318EB">
        <w:rPr>
          <w:rFonts w:ascii="Arial" w:hAnsi="Arial" w:cs="Arial"/>
          <w:b/>
          <w:bCs/>
          <w:color w:val="000000"/>
          <w:sz w:val="24"/>
          <w:szCs w:val="24"/>
          <w:lang w:val="en-ZA"/>
        </w:rPr>
        <w:t>4</w:t>
      </w:r>
      <w:r w:rsidRPr="007318EB">
        <w:rPr>
          <w:rFonts w:ascii="Arial" w:hAnsi="Arial" w:cs="Arial"/>
          <w:b/>
          <w:bCs/>
          <w:color w:val="000000"/>
          <w:sz w:val="24"/>
          <w:szCs w:val="24"/>
          <w:lang w:val="en-ZA"/>
        </w:rPr>
        <w:t>, 11:00</w:t>
      </w:r>
      <w:r w:rsidR="00423415" w:rsidRPr="007318EB">
        <w:rPr>
          <w:rFonts w:ascii="Arial" w:hAnsi="Arial" w:cs="Arial"/>
          <w:b/>
          <w:bCs/>
          <w:color w:val="000000"/>
          <w:sz w:val="24"/>
          <w:szCs w:val="24"/>
          <w:lang w:val="en-ZA"/>
        </w:rPr>
        <w:t xml:space="preserve"> </w:t>
      </w:r>
      <w:r w:rsidRPr="007318EB">
        <w:rPr>
          <w:rFonts w:ascii="Arial" w:hAnsi="Arial" w:cs="Arial"/>
          <w:b/>
          <w:bCs/>
          <w:color w:val="000000"/>
          <w:sz w:val="24"/>
          <w:szCs w:val="24"/>
          <w:lang w:val="en-ZA"/>
        </w:rPr>
        <w:t>am</w:t>
      </w:r>
      <w:r w:rsidR="007B0F7C" w:rsidRPr="007318EB">
        <w:rPr>
          <w:rFonts w:ascii="Arial" w:hAnsi="Arial" w:cs="Arial"/>
          <w:b/>
          <w:bCs/>
          <w:color w:val="000000"/>
          <w:sz w:val="24"/>
          <w:szCs w:val="24"/>
          <w:lang w:val="en-ZA"/>
        </w:rPr>
        <w:t>.</w:t>
      </w:r>
      <w:r w:rsidR="007B0F7C" w:rsidRPr="007318EB">
        <w:rPr>
          <w:rFonts w:ascii="Arial" w:hAnsi="Arial" w:cs="Arial"/>
          <w:color w:val="000000"/>
          <w:sz w:val="24"/>
          <w:szCs w:val="24"/>
          <w:lang w:val="en-ZA"/>
        </w:rPr>
        <w:t xml:space="preserve"> </w:t>
      </w:r>
    </w:p>
    <w:p w14:paraId="4E76F933" w14:textId="77777777" w:rsidR="007B0F7C" w:rsidRPr="007318EB" w:rsidRDefault="007B0F7C"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329BC0BA" w14:textId="77777777" w:rsidR="00F950BD" w:rsidRPr="007318EB" w:rsidRDefault="00F950BD" w:rsidP="0069665A">
      <w:pPr>
        <w:autoSpaceDE w:val="0"/>
        <w:autoSpaceDN w:val="0"/>
        <w:adjustRightInd w:val="0"/>
        <w:spacing w:before="0" w:after="0" w:line="360" w:lineRule="auto"/>
        <w:ind w:left="0" w:right="0"/>
        <w:jc w:val="both"/>
        <w:rPr>
          <w:rFonts w:ascii="Arial" w:hAnsi="Arial" w:cs="Arial"/>
          <w:color w:val="000000"/>
          <w:sz w:val="24"/>
          <w:szCs w:val="24"/>
          <w:lang w:val="en-ZA"/>
        </w:rPr>
      </w:pPr>
    </w:p>
    <w:p w14:paraId="6FFEF5BF" w14:textId="3EF0309B" w:rsidR="002C0A0C" w:rsidRPr="007318EB" w:rsidRDefault="002C0A0C" w:rsidP="004342D1">
      <w:pPr>
        <w:spacing w:line="360" w:lineRule="auto"/>
        <w:ind w:left="0"/>
        <w:jc w:val="both"/>
        <w:rPr>
          <w:rFonts w:ascii="Arial" w:hAnsi="Arial" w:cs="Arial"/>
          <w:sz w:val="24"/>
          <w:szCs w:val="24"/>
        </w:rPr>
      </w:pPr>
      <w:r w:rsidRPr="007318EB">
        <w:rPr>
          <w:rFonts w:ascii="Arial" w:hAnsi="Arial" w:cs="Arial"/>
          <w:sz w:val="24"/>
          <w:szCs w:val="24"/>
        </w:rPr>
        <w:br w:type="page"/>
      </w:r>
    </w:p>
    <w:p w14:paraId="1F8586FF" w14:textId="77777777" w:rsidR="00AE2CCB" w:rsidRPr="007318EB" w:rsidRDefault="00AE2CCB" w:rsidP="004342D1">
      <w:pPr>
        <w:spacing w:line="360" w:lineRule="auto"/>
        <w:ind w:left="0"/>
        <w:jc w:val="both"/>
        <w:rPr>
          <w:rFonts w:ascii="Arial" w:hAnsi="Arial" w:cs="Arial"/>
          <w:sz w:val="24"/>
          <w:szCs w:val="24"/>
        </w:rPr>
      </w:pPr>
    </w:p>
    <w:p w14:paraId="699A2B53" w14:textId="77777777" w:rsidR="00EE17EB" w:rsidRPr="00EE17EB" w:rsidRDefault="00EE17EB" w:rsidP="00EE17EB">
      <w:pPr>
        <w:spacing w:line="360" w:lineRule="auto"/>
        <w:ind w:left="0"/>
        <w:jc w:val="both"/>
        <w:rPr>
          <w:rFonts w:ascii="Arial" w:hAnsi="Arial" w:cs="Arial"/>
          <w:b/>
          <w:bCs/>
          <w:sz w:val="24"/>
          <w:szCs w:val="24"/>
        </w:rPr>
      </w:pPr>
      <w:r w:rsidRPr="00EE17EB">
        <w:rPr>
          <w:rFonts w:ascii="Arial" w:hAnsi="Arial" w:cs="Arial"/>
          <w:b/>
          <w:bCs/>
          <w:sz w:val="24"/>
          <w:szCs w:val="24"/>
        </w:rPr>
        <w:t>Annexure A</w:t>
      </w:r>
    </w:p>
    <w:p w14:paraId="71220378" w14:textId="272FBD20" w:rsidR="00902C6B" w:rsidRDefault="00EE17EB" w:rsidP="004342D1">
      <w:pPr>
        <w:spacing w:line="360" w:lineRule="auto"/>
        <w:ind w:left="0"/>
        <w:jc w:val="both"/>
        <w:rPr>
          <w:rFonts w:ascii="Arial" w:hAnsi="Arial" w:cs="Arial"/>
          <w:sz w:val="24"/>
          <w:szCs w:val="24"/>
        </w:rPr>
      </w:pPr>
      <w:r w:rsidRPr="00EE17EB">
        <w:rPr>
          <w:rFonts w:ascii="Arial" w:hAnsi="Arial" w:cs="Arial"/>
          <w:sz w:val="24"/>
          <w:szCs w:val="24"/>
        </w:rPr>
        <w:t>Pricing schedule</w:t>
      </w:r>
    </w:p>
    <w:tbl>
      <w:tblPr>
        <w:tblW w:w="95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60"/>
        <w:gridCol w:w="151"/>
        <w:gridCol w:w="1899"/>
        <w:gridCol w:w="12"/>
        <w:gridCol w:w="1858"/>
        <w:gridCol w:w="53"/>
        <w:gridCol w:w="1877"/>
        <w:gridCol w:w="34"/>
        <w:gridCol w:w="16"/>
        <w:gridCol w:w="1896"/>
      </w:tblGrid>
      <w:tr w:rsidR="002A4FD1" w:rsidRPr="002A4FD1" w14:paraId="2433BBA3" w14:textId="77777777" w:rsidTr="00E570F7">
        <w:trPr>
          <w:trHeight w:val="293"/>
        </w:trPr>
        <w:tc>
          <w:tcPr>
            <w:tcW w:w="1911" w:type="dxa"/>
            <w:gridSpan w:val="2"/>
            <w:tcBorders>
              <w:top w:val="none" w:sz="6" w:space="0" w:color="auto"/>
              <w:bottom w:val="none" w:sz="6" w:space="0" w:color="auto"/>
              <w:right w:val="none" w:sz="6" w:space="0" w:color="auto"/>
            </w:tcBorders>
          </w:tcPr>
          <w:p w14:paraId="093239A1"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Position </w:t>
            </w:r>
          </w:p>
        </w:tc>
        <w:tc>
          <w:tcPr>
            <w:tcW w:w="1911" w:type="dxa"/>
            <w:gridSpan w:val="2"/>
            <w:tcBorders>
              <w:top w:val="none" w:sz="6" w:space="0" w:color="auto"/>
              <w:left w:val="none" w:sz="6" w:space="0" w:color="auto"/>
              <w:bottom w:val="none" w:sz="6" w:space="0" w:color="auto"/>
              <w:right w:val="none" w:sz="6" w:space="0" w:color="auto"/>
            </w:tcBorders>
          </w:tcPr>
          <w:p w14:paraId="66D978C7"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Rate per hour </w:t>
            </w:r>
          </w:p>
          <w:p w14:paraId="3FFB5956"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Year 1 </w:t>
            </w:r>
          </w:p>
        </w:tc>
        <w:tc>
          <w:tcPr>
            <w:tcW w:w="1911" w:type="dxa"/>
            <w:gridSpan w:val="2"/>
            <w:tcBorders>
              <w:top w:val="none" w:sz="6" w:space="0" w:color="auto"/>
              <w:left w:val="none" w:sz="6" w:space="0" w:color="auto"/>
              <w:bottom w:val="none" w:sz="6" w:space="0" w:color="auto"/>
              <w:right w:val="none" w:sz="6" w:space="0" w:color="auto"/>
            </w:tcBorders>
          </w:tcPr>
          <w:p w14:paraId="289F196D"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Rate per hour </w:t>
            </w:r>
          </w:p>
          <w:p w14:paraId="7A9F34A0"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Year 2 </w:t>
            </w:r>
          </w:p>
        </w:tc>
        <w:tc>
          <w:tcPr>
            <w:tcW w:w="1911" w:type="dxa"/>
            <w:gridSpan w:val="2"/>
            <w:tcBorders>
              <w:top w:val="none" w:sz="6" w:space="0" w:color="auto"/>
              <w:left w:val="none" w:sz="6" w:space="0" w:color="auto"/>
              <w:bottom w:val="none" w:sz="6" w:space="0" w:color="auto"/>
              <w:right w:val="none" w:sz="6" w:space="0" w:color="auto"/>
            </w:tcBorders>
          </w:tcPr>
          <w:p w14:paraId="48B2C9A6"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Rate per hour </w:t>
            </w:r>
          </w:p>
          <w:p w14:paraId="0DEEB1F6"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Year 3 </w:t>
            </w:r>
          </w:p>
        </w:tc>
        <w:tc>
          <w:tcPr>
            <w:tcW w:w="1912" w:type="dxa"/>
            <w:gridSpan w:val="2"/>
            <w:tcBorders>
              <w:top w:val="none" w:sz="6" w:space="0" w:color="auto"/>
              <w:left w:val="none" w:sz="6" w:space="0" w:color="auto"/>
              <w:bottom w:val="none" w:sz="6" w:space="0" w:color="auto"/>
            </w:tcBorders>
          </w:tcPr>
          <w:p w14:paraId="192DD6E1"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Total rate </w:t>
            </w:r>
          </w:p>
          <w:p w14:paraId="0E99252C"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b/>
                <w:bCs/>
                <w:color w:val="000000"/>
                <w:lang w:val="en-ZA"/>
              </w:rPr>
              <w:t xml:space="preserve">over 3 years </w:t>
            </w:r>
          </w:p>
        </w:tc>
      </w:tr>
      <w:tr w:rsidR="002A4FD1" w:rsidRPr="002A4FD1" w14:paraId="6C02AE79" w14:textId="77777777" w:rsidTr="00E570F7">
        <w:trPr>
          <w:trHeight w:val="103"/>
        </w:trPr>
        <w:tc>
          <w:tcPr>
            <w:tcW w:w="1911" w:type="dxa"/>
            <w:gridSpan w:val="2"/>
            <w:tcBorders>
              <w:top w:val="none" w:sz="6" w:space="0" w:color="auto"/>
              <w:bottom w:val="none" w:sz="6" w:space="0" w:color="auto"/>
              <w:right w:val="none" w:sz="6" w:space="0" w:color="auto"/>
            </w:tcBorders>
          </w:tcPr>
          <w:p w14:paraId="6FB22DF6"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Senior Partner(s)/ Owner </w:t>
            </w:r>
          </w:p>
        </w:tc>
        <w:tc>
          <w:tcPr>
            <w:tcW w:w="1911" w:type="dxa"/>
            <w:gridSpan w:val="2"/>
            <w:tcBorders>
              <w:top w:val="none" w:sz="6" w:space="0" w:color="auto"/>
              <w:left w:val="none" w:sz="6" w:space="0" w:color="auto"/>
              <w:bottom w:val="none" w:sz="6" w:space="0" w:color="auto"/>
              <w:right w:val="none" w:sz="6" w:space="0" w:color="auto"/>
            </w:tcBorders>
          </w:tcPr>
          <w:p w14:paraId="219A16BA"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2F66A7D3"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104123B8"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R </w:t>
            </w:r>
          </w:p>
        </w:tc>
        <w:tc>
          <w:tcPr>
            <w:tcW w:w="1912" w:type="dxa"/>
            <w:gridSpan w:val="2"/>
            <w:tcBorders>
              <w:top w:val="none" w:sz="6" w:space="0" w:color="auto"/>
              <w:left w:val="none" w:sz="6" w:space="0" w:color="auto"/>
              <w:bottom w:val="none" w:sz="6" w:space="0" w:color="auto"/>
            </w:tcBorders>
          </w:tcPr>
          <w:p w14:paraId="2E040A0F"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R </w:t>
            </w:r>
          </w:p>
        </w:tc>
      </w:tr>
      <w:tr w:rsidR="002A4FD1" w:rsidRPr="002A4FD1" w14:paraId="31E32188" w14:textId="77777777" w:rsidTr="00E570F7">
        <w:trPr>
          <w:trHeight w:val="293"/>
        </w:trPr>
        <w:tc>
          <w:tcPr>
            <w:tcW w:w="1911" w:type="dxa"/>
            <w:gridSpan w:val="2"/>
            <w:tcBorders>
              <w:top w:val="none" w:sz="6" w:space="0" w:color="auto"/>
              <w:bottom w:val="none" w:sz="6" w:space="0" w:color="auto"/>
              <w:right w:val="none" w:sz="6" w:space="0" w:color="auto"/>
            </w:tcBorders>
          </w:tcPr>
          <w:p w14:paraId="3DEC4DAB"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Director/ Managing Partner/ </w:t>
            </w:r>
          </w:p>
          <w:p w14:paraId="2D6C80C0"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Managing Directors </w:t>
            </w:r>
          </w:p>
        </w:tc>
        <w:tc>
          <w:tcPr>
            <w:tcW w:w="1911" w:type="dxa"/>
            <w:gridSpan w:val="2"/>
            <w:tcBorders>
              <w:top w:val="none" w:sz="6" w:space="0" w:color="auto"/>
              <w:left w:val="none" w:sz="6" w:space="0" w:color="auto"/>
              <w:bottom w:val="none" w:sz="6" w:space="0" w:color="auto"/>
              <w:right w:val="none" w:sz="6" w:space="0" w:color="auto"/>
            </w:tcBorders>
          </w:tcPr>
          <w:p w14:paraId="3694013E"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670089E7"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1AB74FB7"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2" w:type="dxa"/>
            <w:gridSpan w:val="2"/>
            <w:tcBorders>
              <w:top w:val="none" w:sz="6" w:space="0" w:color="auto"/>
              <w:left w:val="none" w:sz="6" w:space="0" w:color="auto"/>
              <w:bottom w:val="none" w:sz="6" w:space="0" w:color="auto"/>
            </w:tcBorders>
          </w:tcPr>
          <w:p w14:paraId="0579EF6F"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r>
      <w:tr w:rsidR="002A4FD1" w:rsidRPr="002A4FD1" w14:paraId="07CCC55D" w14:textId="77777777" w:rsidTr="00E570F7">
        <w:trPr>
          <w:trHeight w:val="123"/>
        </w:trPr>
        <w:tc>
          <w:tcPr>
            <w:tcW w:w="1911" w:type="dxa"/>
            <w:gridSpan w:val="2"/>
            <w:tcBorders>
              <w:top w:val="none" w:sz="6" w:space="0" w:color="auto"/>
              <w:bottom w:val="none" w:sz="6" w:space="0" w:color="auto"/>
              <w:right w:val="none" w:sz="6" w:space="0" w:color="auto"/>
            </w:tcBorders>
          </w:tcPr>
          <w:p w14:paraId="718A3EB0"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Partner </w:t>
            </w:r>
          </w:p>
        </w:tc>
        <w:tc>
          <w:tcPr>
            <w:tcW w:w="1911" w:type="dxa"/>
            <w:gridSpan w:val="2"/>
            <w:tcBorders>
              <w:top w:val="none" w:sz="6" w:space="0" w:color="auto"/>
              <w:left w:val="none" w:sz="6" w:space="0" w:color="auto"/>
              <w:bottom w:val="none" w:sz="6" w:space="0" w:color="auto"/>
              <w:right w:val="none" w:sz="6" w:space="0" w:color="auto"/>
            </w:tcBorders>
          </w:tcPr>
          <w:p w14:paraId="5F93CF6F"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4489CBF0"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75617E44"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2" w:type="dxa"/>
            <w:gridSpan w:val="2"/>
            <w:tcBorders>
              <w:top w:val="none" w:sz="6" w:space="0" w:color="auto"/>
              <w:left w:val="none" w:sz="6" w:space="0" w:color="auto"/>
              <w:bottom w:val="none" w:sz="6" w:space="0" w:color="auto"/>
            </w:tcBorders>
          </w:tcPr>
          <w:p w14:paraId="3835ECDE"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r>
      <w:tr w:rsidR="002A4FD1" w:rsidRPr="002A4FD1" w14:paraId="6A6F42E5" w14:textId="77777777" w:rsidTr="00E570F7">
        <w:trPr>
          <w:trHeight w:val="123"/>
        </w:trPr>
        <w:tc>
          <w:tcPr>
            <w:tcW w:w="1911" w:type="dxa"/>
            <w:gridSpan w:val="2"/>
            <w:tcBorders>
              <w:top w:val="none" w:sz="6" w:space="0" w:color="auto"/>
              <w:bottom w:val="none" w:sz="6" w:space="0" w:color="auto"/>
              <w:right w:val="none" w:sz="6" w:space="0" w:color="auto"/>
            </w:tcBorders>
          </w:tcPr>
          <w:p w14:paraId="55BC238D"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Senior Associate </w:t>
            </w:r>
          </w:p>
        </w:tc>
        <w:tc>
          <w:tcPr>
            <w:tcW w:w="1911" w:type="dxa"/>
            <w:gridSpan w:val="2"/>
            <w:tcBorders>
              <w:top w:val="none" w:sz="6" w:space="0" w:color="auto"/>
              <w:left w:val="none" w:sz="6" w:space="0" w:color="auto"/>
              <w:bottom w:val="none" w:sz="6" w:space="0" w:color="auto"/>
              <w:right w:val="none" w:sz="6" w:space="0" w:color="auto"/>
            </w:tcBorders>
          </w:tcPr>
          <w:p w14:paraId="2DACBCDA"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56D5CEDC"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636DBBB1"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2" w:type="dxa"/>
            <w:gridSpan w:val="2"/>
            <w:tcBorders>
              <w:top w:val="none" w:sz="6" w:space="0" w:color="auto"/>
              <w:left w:val="none" w:sz="6" w:space="0" w:color="auto"/>
              <w:bottom w:val="none" w:sz="6" w:space="0" w:color="auto"/>
            </w:tcBorders>
          </w:tcPr>
          <w:p w14:paraId="03C6531D"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r>
      <w:tr w:rsidR="002A4FD1" w:rsidRPr="002A4FD1" w14:paraId="3BDF9449" w14:textId="77777777" w:rsidTr="00E570F7">
        <w:trPr>
          <w:trHeight w:val="123"/>
        </w:trPr>
        <w:tc>
          <w:tcPr>
            <w:tcW w:w="1911" w:type="dxa"/>
            <w:gridSpan w:val="2"/>
            <w:tcBorders>
              <w:top w:val="none" w:sz="6" w:space="0" w:color="auto"/>
              <w:bottom w:val="none" w:sz="6" w:space="0" w:color="auto"/>
              <w:right w:val="none" w:sz="6" w:space="0" w:color="auto"/>
            </w:tcBorders>
          </w:tcPr>
          <w:p w14:paraId="49663058"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Junior Associate </w:t>
            </w:r>
          </w:p>
        </w:tc>
        <w:tc>
          <w:tcPr>
            <w:tcW w:w="1911" w:type="dxa"/>
            <w:gridSpan w:val="2"/>
            <w:tcBorders>
              <w:top w:val="none" w:sz="6" w:space="0" w:color="auto"/>
              <w:left w:val="none" w:sz="6" w:space="0" w:color="auto"/>
              <w:bottom w:val="none" w:sz="6" w:space="0" w:color="auto"/>
              <w:right w:val="none" w:sz="6" w:space="0" w:color="auto"/>
            </w:tcBorders>
          </w:tcPr>
          <w:p w14:paraId="7059820C"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34DEFDA5"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69B5835F"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2" w:type="dxa"/>
            <w:gridSpan w:val="2"/>
            <w:tcBorders>
              <w:top w:val="none" w:sz="6" w:space="0" w:color="auto"/>
              <w:left w:val="none" w:sz="6" w:space="0" w:color="auto"/>
              <w:bottom w:val="none" w:sz="6" w:space="0" w:color="auto"/>
            </w:tcBorders>
          </w:tcPr>
          <w:p w14:paraId="737DCAF2"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r>
      <w:tr w:rsidR="002A4FD1" w:rsidRPr="002A4FD1" w14:paraId="3A9D8928" w14:textId="77777777" w:rsidTr="00E570F7">
        <w:trPr>
          <w:trHeight w:val="124"/>
        </w:trPr>
        <w:tc>
          <w:tcPr>
            <w:tcW w:w="1911" w:type="dxa"/>
            <w:gridSpan w:val="2"/>
            <w:tcBorders>
              <w:top w:val="none" w:sz="6" w:space="0" w:color="auto"/>
              <w:bottom w:val="none" w:sz="6" w:space="0" w:color="auto"/>
              <w:right w:val="none" w:sz="6" w:space="0" w:color="auto"/>
            </w:tcBorders>
          </w:tcPr>
          <w:p w14:paraId="0B487D6E"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Candidate Attorney </w:t>
            </w:r>
          </w:p>
        </w:tc>
        <w:tc>
          <w:tcPr>
            <w:tcW w:w="1911" w:type="dxa"/>
            <w:gridSpan w:val="2"/>
            <w:tcBorders>
              <w:top w:val="none" w:sz="6" w:space="0" w:color="auto"/>
              <w:left w:val="none" w:sz="6" w:space="0" w:color="auto"/>
              <w:bottom w:val="none" w:sz="6" w:space="0" w:color="auto"/>
              <w:right w:val="none" w:sz="6" w:space="0" w:color="auto"/>
            </w:tcBorders>
          </w:tcPr>
          <w:p w14:paraId="77008E51"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6B60C3D1"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7A4515A5"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2" w:type="dxa"/>
            <w:gridSpan w:val="2"/>
            <w:tcBorders>
              <w:top w:val="none" w:sz="6" w:space="0" w:color="auto"/>
              <w:left w:val="none" w:sz="6" w:space="0" w:color="auto"/>
              <w:bottom w:val="none" w:sz="6" w:space="0" w:color="auto"/>
            </w:tcBorders>
          </w:tcPr>
          <w:p w14:paraId="475C4A5C"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r>
      <w:tr w:rsidR="002A4FD1" w:rsidRPr="002A4FD1" w14:paraId="018183D3" w14:textId="77777777" w:rsidTr="00E570F7">
        <w:trPr>
          <w:trHeight w:val="229"/>
        </w:trPr>
        <w:tc>
          <w:tcPr>
            <w:tcW w:w="1911" w:type="dxa"/>
            <w:gridSpan w:val="2"/>
            <w:tcBorders>
              <w:top w:val="none" w:sz="6" w:space="0" w:color="auto"/>
              <w:bottom w:val="none" w:sz="6" w:space="0" w:color="auto"/>
              <w:right w:val="none" w:sz="6" w:space="0" w:color="auto"/>
            </w:tcBorders>
          </w:tcPr>
          <w:p w14:paraId="48A3A649" w14:textId="77777777" w:rsidR="002A4FD1" w:rsidRPr="002A4FD1" w:rsidRDefault="002A4FD1"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Rate per Kilometre for travel cost (</w:t>
            </w:r>
            <w:r w:rsidRPr="002A4FD1">
              <w:rPr>
                <w:rFonts w:ascii="Arial" w:hAnsi="Arial" w:cs="Arial"/>
                <w:b/>
                <w:bCs/>
                <w:color w:val="000000"/>
                <w:lang w:val="en-ZA"/>
              </w:rPr>
              <w:t xml:space="preserve">AA rates) </w:t>
            </w:r>
          </w:p>
        </w:tc>
        <w:tc>
          <w:tcPr>
            <w:tcW w:w="1911" w:type="dxa"/>
            <w:gridSpan w:val="2"/>
            <w:tcBorders>
              <w:top w:val="none" w:sz="6" w:space="0" w:color="auto"/>
              <w:left w:val="none" w:sz="6" w:space="0" w:color="auto"/>
              <w:bottom w:val="none" w:sz="6" w:space="0" w:color="auto"/>
              <w:right w:val="none" w:sz="6" w:space="0" w:color="auto"/>
            </w:tcBorders>
          </w:tcPr>
          <w:p w14:paraId="492F27CB"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31167874"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1" w:type="dxa"/>
            <w:gridSpan w:val="2"/>
            <w:tcBorders>
              <w:top w:val="none" w:sz="6" w:space="0" w:color="auto"/>
              <w:left w:val="none" w:sz="6" w:space="0" w:color="auto"/>
              <w:bottom w:val="none" w:sz="6" w:space="0" w:color="auto"/>
              <w:right w:val="none" w:sz="6" w:space="0" w:color="auto"/>
            </w:tcBorders>
          </w:tcPr>
          <w:p w14:paraId="4617CE96"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c>
          <w:tcPr>
            <w:tcW w:w="1912" w:type="dxa"/>
            <w:gridSpan w:val="2"/>
            <w:tcBorders>
              <w:top w:val="none" w:sz="6" w:space="0" w:color="auto"/>
              <w:left w:val="none" w:sz="6" w:space="0" w:color="auto"/>
              <w:bottom w:val="none" w:sz="6" w:space="0" w:color="auto"/>
            </w:tcBorders>
          </w:tcPr>
          <w:p w14:paraId="1A5D1F2B" w14:textId="77777777" w:rsidR="002A4FD1" w:rsidRPr="002A4FD1" w:rsidRDefault="002A4FD1" w:rsidP="002A4FD1">
            <w:pPr>
              <w:autoSpaceDE w:val="0"/>
              <w:autoSpaceDN w:val="0"/>
              <w:adjustRightInd w:val="0"/>
              <w:spacing w:before="0" w:after="0"/>
              <w:ind w:left="0" w:right="0"/>
              <w:rPr>
                <w:rFonts w:ascii="Calibri" w:hAnsi="Calibri" w:cs="Calibri"/>
                <w:color w:val="000000"/>
                <w:sz w:val="23"/>
                <w:szCs w:val="23"/>
                <w:lang w:val="en-ZA"/>
              </w:rPr>
            </w:pPr>
            <w:r w:rsidRPr="002A4FD1">
              <w:rPr>
                <w:rFonts w:ascii="Calibri" w:hAnsi="Calibri" w:cs="Calibri"/>
                <w:color w:val="000000"/>
                <w:sz w:val="23"/>
                <w:szCs w:val="23"/>
                <w:lang w:val="en-ZA"/>
              </w:rPr>
              <w:t xml:space="preserve">R </w:t>
            </w:r>
          </w:p>
        </w:tc>
      </w:tr>
      <w:tr w:rsidR="00607AF2" w:rsidRPr="002A4FD1" w14:paraId="68F61376" w14:textId="77777777" w:rsidTr="001C670E">
        <w:trPr>
          <w:trHeight w:val="294"/>
        </w:trPr>
        <w:tc>
          <w:tcPr>
            <w:tcW w:w="9556" w:type="dxa"/>
            <w:gridSpan w:val="10"/>
            <w:tcBorders>
              <w:top w:val="none" w:sz="6" w:space="0" w:color="auto"/>
              <w:bottom w:val="none" w:sz="6" w:space="0" w:color="auto"/>
            </w:tcBorders>
          </w:tcPr>
          <w:p w14:paraId="00223F12" w14:textId="77777777" w:rsidR="00607AF2" w:rsidRPr="002A4FD1" w:rsidRDefault="00607AF2"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Disbursements </w:t>
            </w:r>
          </w:p>
          <w:p w14:paraId="53A12ADC" w14:textId="5E766C36" w:rsidR="00607AF2" w:rsidRPr="002A4FD1" w:rsidRDefault="00607AF2" w:rsidP="002A4FD1">
            <w:pPr>
              <w:autoSpaceDE w:val="0"/>
              <w:autoSpaceDN w:val="0"/>
              <w:adjustRightInd w:val="0"/>
              <w:spacing w:before="0" w:after="0"/>
              <w:ind w:left="0" w:right="0"/>
              <w:rPr>
                <w:rFonts w:ascii="Arial" w:hAnsi="Arial" w:cs="Arial"/>
                <w:color w:val="000000"/>
                <w:lang w:val="en-ZA"/>
              </w:rPr>
            </w:pPr>
            <w:r w:rsidRPr="002A4FD1">
              <w:rPr>
                <w:rFonts w:ascii="Arial" w:hAnsi="Arial" w:cs="Arial"/>
                <w:color w:val="000000"/>
                <w:lang w:val="en-ZA"/>
              </w:rPr>
              <w:t xml:space="preserve"> </w:t>
            </w:r>
          </w:p>
        </w:tc>
      </w:tr>
      <w:tr w:rsidR="00C10BED" w:rsidRPr="002A4FD1" w14:paraId="564BF614" w14:textId="5CBDA9C0" w:rsidTr="00C10BED">
        <w:trPr>
          <w:trHeight w:val="294"/>
        </w:trPr>
        <w:tc>
          <w:tcPr>
            <w:tcW w:w="1760" w:type="dxa"/>
            <w:tcBorders>
              <w:top w:val="none" w:sz="6" w:space="0" w:color="auto"/>
              <w:bottom w:val="none" w:sz="6" w:space="0" w:color="auto"/>
              <w:right w:val="single" w:sz="4" w:space="0" w:color="auto"/>
            </w:tcBorders>
          </w:tcPr>
          <w:p w14:paraId="1CCF430C" w14:textId="2C3BA1BE" w:rsidR="00C10BED" w:rsidRPr="002A4FD1" w:rsidRDefault="00C10BED"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 xml:space="preserve">Copy </w:t>
            </w:r>
            <w:r w:rsidR="0046341B">
              <w:rPr>
                <w:rFonts w:ascii="Arial" w:hAnsi="Arial" w:cs="Arial"/>
                <w:color w:val="000000"/>
                <w:lang w:val="en-ZA"/>
              </w:rPr>
              <w:t>c</w:t>
            </w:r>
            <w:r>
              <w:rPr>
                <w:rFonts w:ascii="Arial" w:hAnsi="Arial" w:cs="Arial"/>
                <w:color w:val="000000"/>
                <w:lang w:val="en-ZA"/>
              </w:rPr>
              <w:t>harge</w:t>
            </w:r>
            <w:r w:rsidR="0046341B">
              <w:rPr>
                <w:rFonts w:ascii="Arial" w:hAnsi="Arial" w:cs="Arial"/>
                <w:color w:val="000000"/>
                <w:lang w:val="en-ZA"/>
              </w:rPr>
              <w:t xml:space="preserve"> R</w:t>
            </w:r>
          </w:p>
        </w:tc>
        <w:tc>
          <w:tcPr>
            <w:tcW w:w="2050" w:type="dxa"/>
            <w:gridSpan w:val="2"/>
            <w:tcBorders>
              <w:top w:val="none" w:sz="6" w:space="0" w:color="auto"/>
              <w:left w:val="single" w:sz="4" w:space="0" w:color="auto"/>
              <w:bottom w:val="none" w:sz="6" w:space="0" w:color="auto"/>
            </w:tcBorders>
          </w:tcPr>
          <w:p w14:paraId="71C9D372" w14:textId="5AE6CD8A"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70" w:type="dxa"/>
            <w:gridSpan w:val="2"/>
            <w:tcBorders>
              <w:top w:val="none" w:sz="6" w:space="0" w:color="auto"/>
              <w:left w:val="single" w:sz="4" w:space="0" w:color="auto"/>
              <w:bottom w:val="none" w:sz="6" w:space="0" w:color="auto"/>
            </w:tcBorders>
          </w:tcPr>
          <w:p w14:paraId="45D51BFB" w14:textId="6367FAFA"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980" w:type="dxa"/>
            <w:gridSpan w:val="4"/>
            <w:tcBorders>
              <w:top w:val="none" w:sz="6" w:space="0" w:color="auto"/>
              <w:left w:val="single" w:sz="4" w:space="0" w:color="auto"/>
              <w:bottom w:val="none" w:sz="6" w:space="0" w:color="auto"/>
            </w:tcBorders>
          </w:tcPr>
          <w:p w14:paraId="18285F7D" w14:textId="27142C7A"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96" w:type="dxa"/>
            <w:tcBorders>
              <w:top w:val="none" w:sz="6" w:space="0" w:color="auto"/>
              <w:left w:val="single" w:sz="4" w:space="0" w:color="auto"/>
              <w:bottom w:val="none" w:sz="6" w:space="0" w:color="auto"/>
            </w:tcBorders>
          </w:tcPr>
          <w:p w14:paraId="73261106" w14:textId="01FDFB78"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r>
      <w:tr w:rsidR="00C10BED" w:rsidRPr="002A4FD1" w14:paraId="7A4E4FEA" w14:textId="1A8F11D5" w:rsidTr="00C10BED">
        <w:trPr>
          <w:trHeight w:val="294"/>
        </w:trPr>
        <w:tc>
          <w:tcPr>
            <w:tcW w:w="1760" w:type="dxa"/>
            <w:tcBorders>
              <w:top w:val="none" w:sz="6" w:space="0" w:color="auto"/>
              <w:bottom w:val="none" w:sz="6" w:space="0" w:color="auto"/>
              <w:right w:val="single" w:sz="4" w:space="0" w:color="auto"/>
            </w:tcBorders>
          </w:tcPr>
          <w:p w14:paraId="3C2F3699" w14:textId="6CAC6996" w:rsidR="00C10BED" w:rsidRPr="002A4FD1" w:rsidRDefault="0046341B"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E-mail charge R</w:t>
            </w:r>
          </w:p>
        </w:tc>
        <w:tc>
          <w:tcPr>
            <w:tcW w:w="2050" w:type="dxa"/>
            <w:gridSpan w:val="2"/>
            <w:tcBorders>
              <w:top w:val="none" w:sz="6" w:space="0" w:color="auto"/>
              <w:left w:val="single" w:sz="4" w:space="0" w:color="auto"/>
              <w:bottom w:val="none" w:sz="6" w:space="0" w:color="auto"/>
            </w:tcBorders>
          </w:tcPr>
          <w:p w14:paraId="0C585677" w14:textId="1A8D15B0"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70" w:type="dxa"/>
            <w:gridSpan w:val="2"/>
            <w:tcBorders>
              <w:top w:val="none" w:sz="6" w:space="0" w:color="auto"/>
              <w:left w:val="single" w:sz="4" w:space="0" w:color="auto"/>
              <w:bottom w:val="none" w:sz="6" w:space="0" w:color="auto"/>
            </w:tcBorders>
          </w:tcPr>
          <w:p w14:paraId="7C832447" w14:textId="70A58FDD"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980" w:type="dxa"/>
            <w:gridSpan w:val="4"/>
            <w:tcBorders>
              <w:top w:val="none" w:sz="6" w:space="0" w:color="auto"/>
              <w:left w:val="single" w:sz="4" w:space="0" w:color="auto"/>
              <w:bottom w:val="none" w:sz="6" w:space="0" w:color="auto"/>
            </w:tcBorders>
          </w:tcPr>
          <w:p w14:paraId="6E3B167D" w14:textId="58A94414"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96" w:type="dxa"/>
            <w:tcBorders>
              <w:top w:val="none" w:sz="6" w:space="0" w:color="auto"/>
              <w:left w:val="single" w:sz="4" w:space="0" w:color="auto"/>
              <w:bottom w:val="none" w:sz="6" w:space="0" w:color="auto"/>
            </w:tcBorders>
          </w:tcPr>
          <w:p w14:paraId="7DABD152" w14:textId="07A4CF16"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r>
      <w:tr w:rsidR="00C10BED" w:rsidRPr="002A4FD1" w14:paraId="6E6A8C62" w14:textId="3CCC088D" w:rsidTr="00C10BED">
        <w:trPr>
          <w:trHeight w:val="294"/>
        </w:trPr>
        <w:tc>
          <w:tcPr>
            <w:tcW w:w="1760" w:type="dxa"/>
            <w:tcBorders>
              <w:top w:val="none" w:sz="6" w:space="0" w:color="auto"/>
              <w:bottom w:val="none" w:sz="6" w:space="0" w:color="auto"/>
              <w:right w:val="single" w:sz="4" w:space="0" w:color="auto"/>
            </w:tcBorders>
          </w:tcPr>
          <w:p w14:paraId="64E63420" w14:textId="71289CA9" w:rsidR="00C10BED" w:rsidRPr="002A4FD1" w:rsidRDefault="0046341B"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Fax R</w:t>
            </w:r>
          </w:p>
        </w:tc>
        <w:tc>
          <w:tcPr>
            <w:tcW w:w="2050" w:type="dxa"/>
            <w:gridSpan w:val="2"/>
            <w:tcBorders>
              <w:top w:val="none" w:sz="6" w:space="0" w:color="auto"/>
              <w:left w:val="single" w:sz="4" w:space="0" w:color="auto"/>
              <w:bottom w:val="none" w:sz="6" w:space="0" w:color="auto"/>
            </w:tcBorders>
          </w:tcPr>
          <w:p w14:paraId="5AB0223C" w14:textId="3185B2EA"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70" w:type="dxa"/>
            <w:gridSpan w:val="2"/>
            <w:tcBorders>
              <w:top w:val="none" w:sz="6" w:space="0" w:color="auto"/>
              <w:left w:val="single" w:sz="4" w:space="0" w:color="auto"/>
              <w:bottom w:val="none" w:sz="6" w:space="0" w:color="auto"/>
            </w:tcBorders>
          </w:tcPr>
          <w:p w14:paraId="24A4A492" w14:textId="712D9AC3"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980" w:type="dxa"/>
            <w:gridSpan w:val="4"/>
            <w:tcBorders>
              <w:top w:val="none" w:sz="6" w:space="0" w:color="auto"/>
              <w:left w:val="single" w:sz="4" w:space="0" w:color="auto"/>
              <w:bottom w:val="none" w:sz="6" w:space="0" w:color="auto"/>
            </w:tcBorders>
          </w:tcPr>
          <w:p w14:paraId="3D3E1C2D" w14:textId="07C54BCE"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96" w:type="dxa"/>
            <w:tcBorders>
              <w:top w:val="none" w:sz="6" w:space="0" w:color="auto"/>
              <w:left w:val="single" w:sz="4" w:space="0" w:color="auto"/>
              <w:bottom w:val="none" w:sz="6" w:space="0" w:color="auto"/>
            </w:tcBorders>
          </w:tcPr>
          <w:p w14:paraId="7A70E23C" w14:textId="36F9E2C5"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r>
      <w:tr w:rsidR="00C10BED" w:rsidRPr="002A4FD1" w14:paraId="1B5EFAB5" w14:textId="7E45F1DD" w:rsidTr="00C10BED">
        <w:trPr>
          <w:trHeight w:val="294"/>
        </w:trPr>
        <w:tc>
          <w:tcPr>
            <w:tcW w:w="1760" w:type="dxa"/>
            <w:tcBorders>
              <w:top w:val="none" w:sz="6" w:space="0" w:color="auto"/>
              <w:bottom w:val="none" w:sz="6" w:space="0" w:color="auto"/>
              <w:right w:val="single" w:sz="4" w:space="0" w:color="auto"/>
            </w:tcBorders>
          </w:tcPr>
          <w:p w14:paraId="5E7A781E" w14:textId="780B0C61" w:rsidR="00C10BED" w:rsidRPr="002A4FD1" w:rsidRDefault="0046341B"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Telephone</w:t>
            </w:r>
            <w:r w:rsidR="006672F3">
              <w:rPr>
                <w:rFonts w:ascii="Arial" w:hAnsi="Arial" w:cs="Arial"/>
                <w:color w:val="000000"/>
                <w:lang w:val="en-ZA"/>
              </w:rPr>
              <w:t xml:space="preserve"> (landline) R</w:t>
            </w:r>
          </w:p>
        </w:tc>
        <w:tc>
          <w:tcPr>
            <w:tcW w:w="2050" w:type="dxa"/>
            <w:gridSpan w:val="2"/>
            <w:tcBorders>
              <w:top w:val="none" w:sz="6" w:space="0" w:color="auto"/>
              <w:left w:val="single" w:sz="4" w:space="0" w:color="auto"/>
              <w:bottom w:val="none" w:sz="6" w:space="0" w:color="auto"/>
            </w:tcBorders>
          </w:tcPr>
          <w:p w14:paraId="469490F4" w14:textId="2B7D7D9A"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70" w:type="dxa"/>
            <w:gridSpan w:val="2"/>
            <w:tcBorders>
              <w:top w:val="none" w:sz="6" w:space="0" w:color="auto"/>
              <w:left w:val="single" w:sz="4" w:space="0" w:color="auto"/>
              <w:bottom w:val="none" w:sz="6" w:space="0" w:color="auto"/>
            </w:tcBorders>
          </w:tcPr>
          <w:p w14:paraId="30640893" w14:textId="08485537"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980" w:type="dxa"/>
            <w:gridSpan w:val="4"/>
            <w:tcBorders>
              <w:top w:val="none" w:sz="6" w:space="0" w:color="auto"/>
              <w:left w:val="single" w:sz="4" w:space="0" w:color="auto"/>
              <w:bottom w:val="none" w:sz="6" w:space="0" w:color="auto"/>
            </w:tcBorders>
          </w:tcPr>
          <w:p w14:paraId="7ACE39A0" w14:textId="59F9D168"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c>
          <w:tcPr>
            <w:tcW w:w="1896" w:type="dxa"/>
            <w:tcBorders>
              <w:top w:val="none" w:sz="6" w:space="0" w:color="auto"/>
              <w:left w:val="single" w:sz="4" w:space="0" w:color="auto"/>
              <w:bottom w:val="none" w:sz="6" w:space="0" w:color="auto"/>
            </w:tcBorders>
          </w:tcPr>
          <w:p w14:paraId="5C5C972E" w14:textId="5FE365FC" w:rsidR="00C10BED" w:rsidRPr="002A4FD1" w:rsidRDefault="006672F3" w:rsidP="002A4FD1">
            <w:pPr>
              <w:autoSpaceDE w:val="0"/>
              <w:autoSpaceDN w:val="0"/>
              <w:adjustRightInd w:val="0"/>
              <w:spacing w:before="0" w:after="0"/>
              <w:ind w:left="0" w:right="0"/>
              <w:rPr>
                <w:rFonts w:ascii="Arial" w:hAnsi="Arial" w:cs="Arial"/>
                <w:color w:val="000000"/>
                <w:lang w:val="en-ZA"/>
              </w:rPr>
            </w:pPr>
            <w:r>
              <w:rPr>
                <w:rFonts w:ascii="Arial" w:hAnsi="Arial" w:cs="Arial"/>
                <w:color w:val="000000"/>
                <w:lang w:val="en-ZA"/>
              </w:rPr>
              <w:t>R</w:t>
            </w:r>
          </w:p>
        </w:tc>
      </w:tr>
      <w:tr w:rsidR="00665EE7" w:rsidRPr="002A4FD1" w14:paraId="35BF0D81" w14:textId="37E27742" w:rsidTr="00665EE7">
        <w:trPr>
          <w:trHeight w:val="294"/>
        </w:trPr>
        <w:tc>
          <w:tcPr>
            <w:tcW w:w="7610" w:type="dxa"/>
            <w:gridSpan w:val="7"/>
            <w:tcBorders>
              <w:top w:val="none" w:sz="6" w:space="0" w:color="auto"/>
              <w:bottom w:val="none" w:sz="6" w:space="0" w:color="auto"/>
              <w:right w:val="single" w:sz="4" w:space="0" w:color="auto"/>
            </w:tcBorders>
          </w:tcPr>
          <w:p w14:paraId="3CB98F66" w14:textId="21E9B149" w:rsidR="00665EE7" w:rsidRPr="00665EE7" w:rsidRDefault="00665EE7" w:rsidP="002A4FD1">
            <w:pPr>
              <w:autoSpaceDE w:val="0"/>
              <w:autoSpaceDN w:val="0"/>
              <w:adjustRightInd w:val="0"/>
              <w:spacing w:before="0" w:after="0"/>
              <w:ind w:left="0" w:right="0"/>
              <w:rPr>
                <w:rFonts w:ascii="Arial" w:hAnsi="Arial" w:cs="Arial"/>
                <w:b/>
                <w:bCs/>
                <w:color w:val="000000"/>
                <w:lang w:val="en-ZA"/>
              </w:rPr>
            </w:pPr>
            <w:r w:rsidRPr="00665EE7">
              <w:rPr>
                <w:rFonts w:ascii="Arial" w:hAnsi="Arial" w:cs="Arial"/>
                <w:b/>
                <w:bCs/>
                <w:color w:val="000000"/>
                <w:lang w:val="en-ZA"/>
              </w:rPr>
              <w:t>TOTAL (inclusive of VAT)</w:t>
            </w:r>
          </w:p>
        </w:tc>
        <w:tc>
          <w:tcPr>
            <w:tcW w:w="1946" w:type="dxa"/>
            <w:gridSpan w:val="3"/>
            <w:tcBorders>
              <w:top w:val="none" w:sz="6" w:space="0" w:color="auto"/>
              <w:left w:val="single" w:sz="4" w:space="0" w:color="auto"/>
              <w:bottom w:val="none" w:sz="6" w:space="0" w:color="auto"/>
            </w:tcBorders>
          </w:tcPr>
          <w:p w14:paraId="0605EBC8" w14:textId="4112DC67" w:rsidR="00665EE7" w:rsidRPr="00665EE7" w:rsidRDefault="00665EE7" w:rsidP="00665EE7">
            <w:pPr>
              <w:autoSpaceDE w:val="0"/>
              <w:autoSpaceDN w:val="0"/>
              <w:adjustRightInd w:val="0"/>
              <w:spacing w:before="0" w:after="0"/>
              <w:ind w:left="0" w:right="0"/>
              <w:rPr>
                <w:rFonts w:ascii="Arial" w:hAnsi="Arial" w:cs="Arial"/>
                <w:b/>
                <w:bCs/>
                <w:color w:val="000000"/>
                <w:lang w:val="en-ZA"/>
              </w:rPr>
            </w:pPr>
            <w:r w:rsidRPr="00665EE7">
              <w:rPr>
                <w:rFonts w:ascii="Arial" w:hAnsi="Arial" w:cs="Arial"/>
                <w:b/>
                <w:bCs/>
                <w:color w:val="000000"/>
                <w:lang w:val="en-ZA"/>
              </w:rPr>
              <w:t>R</w:t>
            </w:r>
          </w:p>
        </w:tc>
      </w:tr>
    </w:tbl>
    <w:p w14:paraId="3B4F3138" w14:textId="77777777" w:rsidR="00902C6B" w:rsidRPr="002061D3" w:rsidRDefault="00902C6B" w:rsidP="004342D1">
      <w:pPr>
        <w:spacing w:line="360" w:lineRule="auto"/>
        <w:ind w:left="0"/>
        <w:jc w:val="both"/>
        <w:rPr>
          <w:rFonts w:ascii="Arial" w:hAnsi="Arial" w:cs="Arial"/>
          <w:sz w:val="24"/>
          <w:szCs w:val="24"/>
        </w:rPr>
      </w:pPr>
    </w:p>
    <w:sectPr w:rsidR="00902C6B" w:rsidRPr="002061D3" w:rsidSect="004D5187">
      <w:headerReference w:type="default" r:id="rId11"/>
      <w:footerReference w:type="defaul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834A2" w14:textId="77777777" w:rsidR="00DE28FE" w:rsidRDefault="00DE28FE" w:rsidP="00EB7F8A">
      <w:pPr>
        <w:spacing w:before="0" w:after="0"/>
      </w:pPr>
      <w:r>
        <w:separator/>
      </w:r>
    </w:p>
  </w:endnote>
  <w:endnote w:type="continuationSeparator" w:id="0">
    <w:p w14:paraId="790A91FA" w14:textId="77777777" w:rsidR="00DE28FE" w:rsidRDefault="00DE28FE" w:rsidP="00EB7F8A">
      <w:pPr>
        <w:spacing w:before="0" w:after="0"/>
      </w:pPr>
      <w:r>
        <w:continuationSeparator/>
      </w:r>
    </w:p>
  </w:endnote>
  <w:endnote w:type="continuationNotice" w:id="1">
    <w:p w14:paraId="7BED93F6" w14:textId="77777777" w:rsidR="00DE28FE" w:rsidRDefault="00DE28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B7A7" w14:textId="3CAA9995" w:rsidR="00EB7F8A" w:rsidRPr="00ED04DC" w:rsidRDefault="00EB7F8A" w:rsidP="0060721B">
    <w:pPr>
      <w:shd w:val="clear" w:color="auto" w:fill="FFFFFD"/>
      <w:spacing w:before="0" w:after="0" w:line="360" w:lineRule="auto"/>
      <w:ind w:left="-1418" w:right="-143"/>
      <w:jc w:val="right"/>
      <w:rPr>
        <w:rFonts w:ascii="Arial" w:eastAsia="Times New Roman" w:hAnsi="Arial" w:cs="Arial"/>
        <w:b/>
        <w:color w:val="000000"/>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5896E" w14:textId="77777777" w:rsidR="00DE28FE" w:rsidRDefault="00DE28FE" w:rsidP="00EB7F8A">
      <w:pPr>
        <w:spacing w:before="0" w:after="0"/>
      </w:pPr>
      <w:r>
        <w:separator/>
      </w:r>
    </w:p>
  </w:footnote>
  <w:footnote w:type="continuationSeparator" w:id="0">
    <w:p w14:paraId="7EA63105" w14:textId="77777777" w:rsidR="00DE28FE" w:rsidRDefault="00DE28FE" w:rsidP="00EB7F8A">
      <w:pPr>
        <w:spacing w:before="0" w:after="0"/>
      </w:pPr>
      <w:r>
        <w:continuationSeparator/>
      </w:r>
    </w:p>
  </w:footnote>
  <w:footnote w:type="continuationNotice" w:id="1">
    <w:p w14:paraId="29C5DB1E" w14:textId="77777777" w:rsidR="00DE28FE" w:rsidRDefault="00DE28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6E86E" w14:textId="7F9E4D7D" w:rsidR="00321841" w:rsidRDefault="00321841" w:rsidP="002C1174">
    <w:pPr>
      <w:pStyle w:val="Header"/>
      <w:jc w:val="center"/>
    </w:pPr>
    <w:r w:rsidRPr="00311D63">
      <w:rPr>
        <w:rFonts w:ascii="Arial" w:hAnsi="Arial" w:cs="Arial"/>
        <w:noProof/>
        <w:lang w:val="en-GB" w:eastAsia="en-GB"/>
      </w:rPr>
      <w:drawing>
        <wp:inline distT="0" distB="0" distL="0" distR="0" wp14:anchorId="1FD1C9A3" wp14:editId="4E3134C0">
          <wp:extent cx="2639695" cy="694690"/>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198"/>
    <w:multiLevelType w:val="hybridMultilevel"/>
    <w:tmpl w:val="FAE830D2"/>
    <w:lvl w:ilvl="0" w:tplc="1C09000F">
      <w:start w:val="1"/>
      <w:numFmt w:val="decimal"/>
      <w:lvlText w:val="%1."/>
      <w:lvlJc w:val="left"/>
      <w:pPr>
        <w:ind w:left="-146" w:hanging="360"/>
      </w:pPr>
    </w:lvl>
    <w:lvl w:ilvl="1" w:tplc="1C090019" w:tentative="1">
      <w:start w:val="1"/>
      <w:numFmt w:val="lowerLetter"/>
      <w:lvlText w:val="%2."/>
      <w:lvlJc w:val="left"/>
      <w:pPr>
        <w:ind w:left="574" w:hanging="360"/>
      </w:pPr>
    </w:lvl>
    <w:lvl w:ilvl="2" w:tplc="1C09001B" w:tentative="1">
      <w:start w:val="1"/>
      <w:numFmt w:val="lowerRoman"/>
      <w:lvlText w:val="%3."/>
      <w:lvlJc w:val="right"/>
      <w:pPr>
        <w:ind w:left="1294" w:hanging="180"/>
      </w:pPr>
    </w:lvl>
    <w:lvl w:ilvl="3" w:tplc="1C09000F" w:tentative="1">
      <w:start w:val="1"/>
      <w:numFmt w:val="decimal"/>
      <w:lvlText w:val="%4."/>
      <w:lvlJc w:val="left"/>
      <w:pPr>
        <w:ind w:left="2014" w:hanging="360"/>
      </w:pPr>
    </w:lvl>
    <w:lvl w:ilvl="4" w:tplc="1C090019" w:tentative="1">
      <w:start w:val="1"/>
      <w:numFmt w:val="lowerLetter"/>
      <w:lvlText w:val="%5."/>
      <w:lvlJc w:val="left"/>
      <w:pPr>
        <w:ind w:left="2734" w:hanging="360"/>
      </w:pPr>
    </w:lvl>
    <w:lvl w:ilvl="5" w:tplc="1C09001B" w:tentative="1">
      <w:start w:val="1"/>
      <w:numFmt w:val="lowerRoman"/>
      <w:lvlText w:val="%6."/>
      <w:lvlJc w:val="right"/>
      <w:pPr>
        <w:ind w:left="3454" w:hanging="180"/>
      </w:pPr>
    </w:lvl>
    <w:lvl w:ilvl="6" w:tplc="1C09000F" w:tentative="1">
      <w:start w:val="1"/>
      <w:numFmt w:val="decimal"/>
      <w:lvlText w:val="%7."/>
      <w:lvlJc w:val="left"/>
      <w:pPr>
        <w:ind w:left="4174" w:hanging="360"/>
      </w:pPr>
    </w:lvl>
    <w:lvl w:ilvl="7" w:tplc="1C090019" w:tentative="1">
      <w:start w:val="1"/>
      <w:numFmt w:val="lowerLetter"/>
      <w:lvlText w:val="%8."/>
      <w:lvlJc w:val="left"/>
      <w:pPr>
        <w:ind w:left="4894" w:hanging="360"/>
      </w:pPr>
    </w:lvl>
    <w:lvl w:ilvl="8" w:tplc="1C09001B" w:tentative="1">
      <w:start w:val="1"/>
      <w:numFmt w:val="lowerRoman"/>
      <w:lvlText w:val="%9."/>
      <w:lvlJc w:val="right"/>
      <w:pPr>
        <w:ind w:left="5614" w:hanging="180"/>
      </w:pPr>
    </w:lvl>
  </w:abstractNum>
  <w:abstractNum w:abstractNumId="1" w15:restartNumberingAfterBreak="0">
    <w:nsid w:val="0D3A098F"/>
    <w:multiLevelType w:val="hybridMultilevel"/>
    <w:tmpl w:val="98A43400"/>
    <w:lvl w:ilvl="0" w:tplc="2EAA8D52">
      <w:start w:val="1"/>
      <w:numFmt w:val="decimal"/>
      <w:lvlText w:val="%1."/>
      <w:lvlJc w:val="left"/>
      <w:pPr>
        <w:ind w:left="504"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1A46595"/>
    <w:multiLevelType w:val="hybridMultilevel"/>
    <w:tmpl w:val="F40C3244"/>
    <w:lvl w:ilvl="0" w:tplc="6E7C19F8">
      <w:start w:val="1"/>
      <w:numFmt w:val="bullet"/>
      <w:lvlText w:val="-"/>
      <w:lvlJc w:val="left"/>
      <w:pPr>
        <w:ind w:left="720" w:hanging="360"/>
      </w:pPr>
      <w:rPr>
        <w:rFonts w:ascii="Arial" w:eastAsia="Calibri" w:hAnsi="Arial" w:cs="Arial" w:hint="default"/>
      </w:rPr>
    </w:lvl>
    <w:lvl w:ilvl="1" w:tplc="6E7C19F8">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27AC5"/>
    <w:multiLevelType w:val="multilevel"/>
    <w:tmpl w:val="9D4007BC"/>
    <w:lvl w:ilvl="0">
      <w:start w:val="13"/>
      <w:numFmt w:val="decimal"/>
      <w:lvlText w:val="%1."/>
      <w:lvlJc w:val="left"/>
      <w:pPr>
        <w:ind w:left="720" w:hanging="360"/>
      </w:pPr>
      <w:rPr>
        <w:rFonts w:hint="default"/>
      </w:rPr>
    </w:lvl>
    <w:lvl w:ilvl="1">
      <w:start w:val="3"/>
      <w:numFmt w:val="none"/>
      <w:isLgl/>
      <w:lvlText w:val="3.6.1"/>
      <w:lvlJc w:val="left"/>
      <w:pPr>
        <w:ind w:left="980" w:hanging="6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763781"/>
    <w:multiLevelType w:val="hybridMultilevel"/>
    <w:tmpl w:val="0C3A5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9E04E3"/>
    <w:multiLevelType w:val="multilevel"/>
    <w:tmpl w:val="D7185C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5AE5FE7"/>
    <w:multiLevelType w:val="multilevel"/>
    <w:tmpl w:val="FBBAD7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1931F4"/>
    <w:multiLevelType w:val="hybridMultilevel"/>
    <w:tmpl w:val="4E0E03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945187"/>
    <w:multiLevelType w:val="hybridMultilevel"/>
    <w:tmpl w:val="DE9204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320880"/>
    <w:multiLevelType w:val="hybridMultilevel"/>
    <w:tmpl w:val="7B84FF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053516A"/>
    <w:multiLevelType w:val="hybridMultilevel"/>
    <w:tmpl w:val="433E0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1667A7E"/>
    <w:multiLevelType w:val="hybridMultilevel"/>
    <w:tmpl w:val="F7F63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845941"/>
    <w:multiLevelType w:val="hybridMultilevel"/>
    <w:tmpl w:val="B6B8364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A46C38"/>
    <w:multiLevelType w:val="hybridMultilevel"/>
    <w:tmpl w:val="36D4F1F2"/>
    <w:lvl w:ilvl="0" w:tplc="1C090001">
      <w:start w:val="1"/>
      <w:numFmt w:val="bullet"/>
      <w:lvlText w:val=""/>
      <w:lvlJc w:val="left"/>
      <w:pPr>
        <w:ind w:left="562" w:hanging="360"/>
      </w:pPr>
      <w:rPr>
        <w:rFonts w:ascii="Symbol" w:hAnsi="Symbol" w:hint="default"/>
      </w:rPr>
    </w:lvl>
    <w:lvl w:ilvl="1" w:tplc="1C090003" w:tentative="1">
      <w:start w:val="1"/>
      <w:numFmt w:val="bullet"/>
      <w:lvlText w:val="o"/>
      <w:lvlJc w:val="left"/>
      <w:pPr>
        <w:ind w:left="1282" w:hanging="360"/>
      </w:pPr>
      <w:rPr>
        <w:rFonts w:ascii="Courier New" w:hAnsi="Courier New" w:cs="Courier New" w:hint="default"/>
      </w:rPr>
    </w:lvl>
    <w:lvl w:ilvl="2" w:tplc="1C090005" w:tentative="1">
      <w:start w:val="1"/>
      <w:numFmt w:val="bullet"/>
      <w:lvlText w:val=""/>
      <w:lvlJc w:val="left"/>
      <w:pPr>
        <w:ind w:left="2002" w:hanging="360"/>
      </w:pPr>
      <w:rPr>
        <w:rFonts w:ascii="Wingdings" w:hAnsi="Wingdings" w:hint="default"/>
      </w:rPr>
    </w:lvl>
    <w:lvl w:ilvl="3" w:tplc="1C090001" w:tentative="1">
      <w:start w:val="1"/>
      <w:numFmt w:val="bullet"/>
      <w:lvlText w:val=""/>
      <w:lvlJc w:val="left"/>
      <w:pPr>
        <w:ind w:left="2722" w:hanging="360"/>
      </w:pPr>
      <w:rPr>
        <w:rFonts w:ascii="Symbol" w:hAnsi="Symbol" w:hint="default"/>
      </w:rPr>
    </w:lvl>
    <w:lvl w:ilvl="4" w:tplc="1C090003" w:tentative="1">
      <w:start w:val="1"/>
      <w:numFmt w:val="bullet"/>
      <w:lvlText w:val="o"/>
      <w:lvlJc w:val="left"/>
      <w:pPr>
        <w:ind w:left="3442" w:hanging="360"/>
      </w:pPr>
      <w:rPr>
        <w:rFonts w:ascii="Courier New" w:hAnsi="Courier New" w:cs="Courier New" w:hint="default"/>
      </w:rPr>
    </w:lvl>
    <w:lvl w:ilvl="5" w:tplc="1C090005" w:tentative="1">
      <w:start w:val="1"/>
      <w:numFmt w:val="bullet"/>
      <w:lvlText w:val=""/>
      <w:lvlJc w:val="left"/>
      <w:pPr>
        <w:ind w:left="4162" w:hanging="360"/>
      </w:pPr>
      <w:rPr>
        <w:rFonts w:ascii="Wingdings" w:hAnsi="Wingdings" w:hint="default"/>
      </w:rPr>
    </w:lvl>
    <w:lvl w:ilvl="6" w:tplc="1C090001" w:tentative="1">
      <w:start w:val="1"/>
      <w:numFmt w:val="bullet"/>
      <w:lvlText w:val=""/>
      <w:lvlJc w:val="left"/>
      <w:pPr>
        <w:ind w:left="4882" w:hanging="360"/>
      </w:pPr>
      <w:rPr>
        <w:rFonts w:ascii="Symbol" w:hAnsi="Symbol" w:hint="default"/>
      </w:rPr>
    </w:lvl>
    <w:lvl w:ilvl="7" w:tplc="1C090003" w:tentative="1">
      <w:start w:val="1"/>
      <w:numFmt w:val="bullet"/>
      <w:lvlText w:val="o"/>
      <w:lvlJc w:val="left"/>
      <w:pPr>
        <w:ind w:left="5602" w:hanging="360"/>
      </w:pPr>
      <w:rPr>
        <w:rFonts w:ascii="Courier New" w:hAnsi="Courier New" w:cs="Courier New" w:hint="default"/>
      </w:rPr>
    </w:lvl>
    <w:lvl w:ilvl="8" w:tplc="1C090005" w:tentative="1">
      <w:start w:val="1"/>
      <w:numFmt w:val="bullet"/>
      <w:lvlText w:val=""/>
      <w:lvlJc w:val="left"/>
      <w:pPr>
        <w:ind w:left="6322" w:hanging="360"/>
      </w:pPr>
      <w:rPr>
        <w:rFonts w:ascii="Wingdings" w:hAnsi="Wingdings" w:hint="default"/>
      </w:rPr>
    </w:lvl>
  </w:abstractNum>
  <w:abstractNum w:abstractNumId="14" w15:restartNumberingAfterBreak="0">
    <w:nsid w:val="2D096F7C"/>
    <w:multiLevelType w:val="hybridMultilevel"/>
    <w:tmpl w:val="53D80C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9A0D06"/>
    <w:multiLevelType w:val="hybridMultilevel"/>
    <w:tmpl w:val="8A30E7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5D01C29"/>
    <w:multiLevelType w:val="hybridMultilevel"/>
    <w:tmpl w:val="0F769B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7261AD"/>
    <w:multiLevelType w:val="multilevel"/>
    <w:tmpl w:val="D7185C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A755111"/>
    <w:multiLevelType w:val="multilevel"/>
    <w:tmpl w:val="18F606B6"/>
    <w:lvl w:ilvl="0">
      <w:start w:val="1"/>
      <w:numFmt w:val="decimal"/>
      <w:lvlText w:val="%1."/>
      <w:lvlJc w:val="left"/>
      <w:pPr>
        <w:ind w:left="720" w:hanging="360"/>
      </w:pPr>
      <w:rPr>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E016686"/>
    <w:multiLevelType w:val="hybridMultilevel"/>
    <w:tmpl w:val="BCE67B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18662BF"/>
    <w:multiLevelType w:val="hybridMultilevel"/>
    <w:tmpl w:val="E5A809F6"/>
    <w:lvl w:ilvl="0" w:tplc="1C090001">
      <w:start w:val="1"/>
      <w:numFmt w:val="bullet"/>
      <w:lvlText w:val=""/>
      <w:lvlJc w:val="left"/>
      <w:pPr>
        <w:ind w:left="864" w:hanging="360"/>
      </w:pPr>
      <w:rPr>
        <w:rFonts w:ascii="Symbol" w:hAnsi="Symbol" w:hint="default"/>
      </w:rPr>
    </w:lvl>
    <w:lvl w:ilvl="1" w:tplc="1C090003" w:tentative="1">
      <w:start w:val="1"/>
      <w:numFmt w:val="bullet"/>
      <w:lvlText w:val="o"/>
      <w:lvlJc w:val="left"/>
      <w:pPr>
        <w:ind w:left="1584" w:hanging="360"/>
      </w:pPr>
      <w:rPr>
        <w:rFonts w:ascii="Courier New" w:hAnsi="Courier New" w:cs="Courier New" w:hint="default"/>
      </w:rPr>
    </w:lvl>
    <w:lvl w:ilvl="2" w:tplc="1C090005" w:tentative="1">
      <w:start w:val="1"/>
      <w:numFmt w:val="bullet"/>
      <w:lvlText w:val=""/>
      <w:lvlJc w:val="left"/>
      <w:pPr>
        <w:ind w:left="2304" w:hanging="360"/>
      </w:pPr>
      <w:rPr>
        <w:rFonts w:ascii="Wingdings" w:hAnsi="Wingdings" w:hint="default"/>
      </w:rPr>
    </w:lvl>
    <w:lvl w:ilvl="3" w:tplc="1C090001" w:tentative="1">
      <w:start w:val="1"/>
      <w:numFmt w:val="bullet"/>
      <w:lvlText w:val=""/>
      <w:lvlJc w:val="left"/>
      <w:pPr>
        <w:ind w:left="3024" w:hanging="360"/>
      </w:pPr>
      <w:rPr>
        <w:rFonts w:ascii="Symbol" w:hAnsi="Symbol" w:hint="default"/>
      </w:rPr>
    </w:lvl>
    <w:lvl w:ilvl="4" w:tplc="1C090003" w:tentative="1">
      <w:start w:val="1"/>
      <w:numFmt w:val="bullet"/>
      <w:lvlText w:val="o"/>
      <w:lvlJc w:val="left"/>
      <w:pPr>
        <w:ind w:left="3744" w:hanging="360"/>
      </w:pPr>
      <w:rPr>
        <w:rFonts w:ascii="Courier New" w:hAnsi="Courier New" w:cs="Courier New" w:hint="default"/>
      </w:rPr>
    </w:lvl>
    <w:lvl w:ilvl="5" w:tplc="1C090005" w:tentative="1">
      <w:start w:val="1"/>
      <w:numFmt w:val="bullet"/>
      <w:lvlText w:val=""/>
      <w:lvlJc w:val="left"/>
      <w:pPr>
        <w:ind w:left="4464" w:hanging="360"/>
      </w:pPr>
      <w:rPr>
        <w:rFonts w:ascii="Wingdings" w:hAnsi="Wingdings" w:hint="default"/>
      </w:rPr>
    </w:lvl>
    <w:lvl w:ilvl="6" w:tplc="1C090001" w:tentative="1">
      <w:start w:val="1"/>
      <w:numFmt w:val="bullet"/>
      <w:lvlText w:val=""/>
      <w:lvlJc w:val="left"/>
      <w:pPr>
        <w:ind w:left="5184" w:hanging="360"/>
      </w:pPr>
      <w:rPr>
        <w:rFonts w:ascii="Symbol" w:hAnsi="Symbol" w:hint="default"/>
      </w:rPr>
    </w:lvl>
    <w:lvl w:ilvl="7" w:tplc="1C090003" w:tentative="1">
      <w:start w:val="1"/>
      <w:numFmt w:val="bullet"/>
      <w:lvlText w:val="o"/>
      <w:lvlJc w:val="left"/>
      <w:pPr>
        <w:ind w:left="5904" w:hanging="360"/>
      </w:pPr>
      <w:rPr>
        <w:rFonts w:ascii="Courier New" w:hAnsi="Courier New" w:cs="Courier New" w:hint="default"/>
      </w:rPr>
    </w:lvl>
    <w:lvl w:ilvl="8" w:tplc="1C090005" w:tentative="1">
      <w:start w:val="1"/>
      <w:numFmt w:val="bullet"/>
      <w:lvlText w:val=""/>
      <w:lvlJc w:val="left"/>
      <w:pPr>
        <w:ind w:left="6624" w:hanging="360"/>
      </w:pPr>
      <w:rPr>
        <w:rFonts w:ascii="Wingdings" w:hAnsi="Wingdings" w:hint="default"/>
      </w:rPr>
    </w:lvl>
  </w:abstractNum>
  <w:abstractNum w:abstractNumId="21" w15:restartNumberingAfterBreak="0">
    <w:nsid w:val="443D29D6"/>
    <w:multiLevelType w:val="hybridMultilevel"/>
    <w:tmpl w:val="8C04E9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A03750"/>
    <w:multiLevelType w:val="hybridMultilevel"/>
    <w:tmpl w:val="7BD2B0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FFC2B92"/>
    <w:multiLevelType w:val="hybridMultilevel"/>
    <w:tmpl w:val="79C4DC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8242063"/>
    <w:multiLevelType w:val="hybridMultilevel"/>
    <w:tmpl w:val="F1609C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9054EFF"/>
    <w:multiLevelType w:val="hybridMultilevel"/>
    <w:tmpl w:val="8644484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97925DB"/>
    <w:multiLevelType w:val="hybridMultilevel"/>
    <w:tmpl w:val="3A88E2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C2B7684"/>
    <w:multiLevelType w:val="hybridMultilevel"/>
    <w:tmpl w:val="04E2AF9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72114E08"/>
    <w:multiLevelType w:val="hybridMultilevel"/>
    <w:tmpl w:val="BF5E1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79B4C92"/>
    <w:multiLevelType w:val="hybridMultilevel"/>
    <w:tmpl w:val="649643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A112FA7"/>
    <w:multiLevelType w:val="multilevel"/>
    <w:tmpl w:val="C1206960"/>
    <w:lvl w:ilvl="0">
      <w:start w:val="9"/>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1" w15:restartNumberingAfterBreak="0">
    <w:nsid w:val="7ACB0AC0"/>
    <w:multiLevelType w:val="hybridMultilevel"/>
    <w:tmpl w:val="262CAD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BEC5BA7"/>
    <w:multiLevelType w:val="hybridMultilevel"/>
    <w:tmpl w:val="2250C230"/>
    <w:lvl w:ilvl="0" w:tplc="6B6C96B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3226245">
    <w:abstractNumId w:val="1"/>
  </w:num>
  <w:num w:numId="2" w16cid:durableId="99644554">
    <w:abstractNumId w:val="18"/>
  </w:num>
  <w:num w:numId="3" w16cid:durableId="96949360">
    <w:abstractNumId w:val="2"/>
  </w:num>
  <w:num w:numId="4" w16cid:durableId="475335962">
    <w:abstractNumId w:val="32"/>
  </w:num>
  <w:num w:numId="5" w16cid:durableId="481123630">
    <w:abstractNumId w:val="5"/>
  </w:num>
  <w:num w:numId="6" w16cid:durableId="707877656">
    <w:abstractNumId w:val="17"/>
  </w:num>
  <w:num w:numId="7" w16cid:durableId="68038727">
    <w:abstractNumId w:val="15"/>
  </w:num>
  <w:num w:numId="8" w16cid:durableId="1994992020">
    <w:abstractNumId w:val="13"/>
  </w:num>
  <w:num w:numId="9" w16cid:durableId="1248421400">
    <w:abstractNumId w:val="12"/>
  </w:num>
  <w:num w:numId="10" w16cid:durableId="1228876121">
    <w:abstractNumId w:val="25"/>
  </w:num>
  <w:num w:numId="11" w16cid:durableId="2033920449">
    <w:abstractNumId w:val="29"/>
  </w:num>
  <w:num w:numId="12" w16cid:durableId="1337877081">
    <w:abstractNumId w:val="0"/>
  </w:num>
  <w:num w:numId="13" w16cid:durableId="1258175402">
    <w:abstractNumId w:val="28"/>
  </w:num>
  <w:num w:numId="14" w16cid:durableId="389153250">
    <w:abstractNumId w:val="4"/>
  </w:num>
  <w:num w:numId="15" w16cid:durableId="482934958">
    <w:abstractNumId w:val="6"/>
  </w:num>
  <w:num w:numId="16" w16cid:durableId="306129563">
    <w:abstractNumId w:val="31"/>
  </w:num>
  <w:num w:numId="17" w16cid:durableId="1351761865">
    <w:abstractNumId w:val="8"/>
  </w:num>
  <w:num w:numId="18" w16cid:durableId="2027779567">
    <w:abstractNumId w:val="27"/>
  </w:num>
  <w:num w:numId="19" w16cid:durableId="882257563">
    <w:abstractNumId w:val="3"/>
  </w:num>
  <w:num w:numId="20" w16cid:durableId="1285040965">
    <w:abstractNumId w:val="14"/>
  </w:num>
  <w:num w:numId="21" w16cid:durableId="1236476568">
    <w:abstractNumId w:val="26"/>
  </w:num>
  <w:num w:numId="22" w16cid:durableId="1863780724">
    <w:abstractNumId w:val="10"/>
  </w:num>
  <w:num w:numId="23" w16cid:durableId="1117945529">
    <w:abstractNumId w:val="20"/>
  </w:num>
  <w:num w:numId="24" w16cid:durableId="582298084">
    <w:abstractNumId w:val="21"/>
  </w:num>
  <w:num w:numId="25" w16cid:durableId="1881627558">
    <w:abstractNumId w:val="19"/>
  </w:num>
  <w:num w:numId="26" w16cid:durableId="725564911">
    <w:abstractNumId w:val="22"/>
  </w:num>
  <w:num w:numId="27" w16cid:durableId="300425668">
    <w:abstractNumId w:val="9"/>
  </w:num>
  <w:num w:numId="28" w16cid:durableId="1958677903">
    <w:abstractNumId w:val="23"/>
  </w:num>
  <w:num w:numId="29" w16cid:durableId="1009789">
    <w:abstractNumId w:val="30"/>
  </w:num>
  <w:num w:numId="30" w16cid:durableId="1215462508">
    <w:abstractNumId w:val="7"/>
  </w:num>
  <w:num w:numId="31" w16cid:durableId="564921147">
    <w:abstractNumId w:val="11"/>
  </w:num>
  <w:num w:numId="32" w16cid:durableId="927663435">
    <w:abstractNumId w:val="16"/>
  </w:num>
  <w:num w:numId="33" w16cid:durableId="13684815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DEzMbcwNLYwMjRX0lEKTi0uzszPAykwrAUARB0HdiwAAAA="/>
  </w:docVars>
  <w:rsids>
    <w:rsidRoot w:val="00E80E38"/>
    <w:rsid w:val="00001280"/>
    <w:rsid w:val="00003B19"/>
    <w:rsid w:val="000061EB"/>
    <w:rsid w:val="00007711"/>
    <w:rsid w:val="0001114F"/>
    <w:rsid w:val="00015374"/>
    <w:rsid w:val="000159A4"/>
    <w:rsid w:val="0001646E"/>
    <w:rsid w:val="00020F04"/>
    <w:rsid w:val="00021ACF"/>
    <w:rsid w:val="000357B0"/>
    <w:rsid w:val="00037A80"/>
    <w:rsid w:val="000432DD"/>
    <w:rsid w:val="00051BFA"/>
    <w:rsid w:val="000548BB"/>
    <w:rsid w:val="00055EB4"/>
    <w:rsid w:val="00057C19"/>
    <w:rsid w:val="00057F9D"/>
    <w:rsid w:val="00061BCC"/>
    <w:rsid w:val="0006208B"/>
    <w:rsid w:val="00066C40"/>
    <w:rsid w:val="000674BD"/>
    <w:rsid w:val="00070333"/>
    <w:rsid w:val="00071F10"/>
    <w:rsid w:val="00073B79"/>
    <w:rsid w:val="00084BAA"/>
    <w:rsid w:val="00087377"/>
    <w:rsid w:val="00093C72"/>
    <w:rsid w:val="000B1A52"/>
    <w:rsid w:val="000B70A2"/>
    <w:rsid w:val="000C6109"/>
    <w:rsid w:val="000E2AA6"/>
    <w:rsid w:val="000E53E3"/>
    <w:rsid w:val="00104743"/>
    <w:rsid w:val="001053C7"/>
    <w:rsid w:val="00112AB9"/>
    <w:rsid w:val="00116BA7"/>
    <w:rsid w:val="0012515E"/>
    <w:rsid w:val="001314A7"/>
    <w:rsid w:val="00131CD6"/>
    <w:rsid w:val="001322C4"/>
    <w:rsid w:val="00136889"/>
    <w:rsid w:val="00147598"/>
    <w:rsid w:val="00154181"/>
    <w:rsid w:val="00155668"/>
    <w:rsid w:val="00161696"/>
    <w:rsid w:val="00165C53"/>
    <w:rsid w:val="0017319B"/>
    <w:rsid w:val="00177DE8"/>
    <w:rsid w:val="00186528"/>
    <w:rsid w:val="0019498E"/>
    <w:rsid w:val="001A3AD8"/>
    <w:rsid w:val="001B4737"/>
    <w:rsid w:val="001C1461"/>
    <w:rsid w:val="001D1FE4"/>
    <w:rsid w:val="001D4454"/>
    <w:rsid w:val="001D60D6"/>
    <w:rsid w:val="001E4C2C"/>
    <w:rsid w:val="001E4C65"/>
    <w:rsid w:val="001E7370"/>
    <w:rsid w:val="001F03E3"/>
    <w:rsid w:val="001F1234"/>
    <w:rsid w:val="001F2786"/>
    <w:rsid w:val="001F3B8E"/>
    <w:rsid w:val="001F5CFA"/>
    <w:rsid w:val="00203811"/>
    <w:rsid w:val="002043C1"/>
    <w:rsid w:val="002061D3"/>
    <w:rsid w:val="0021054E"/>
    <w:rsid w:val="00217946"/>
    <w:rsid w:val="00223B1A"/>
    <w:rsid w:val="002252F1"/>
    <w:rsid w:val="002320F5"/>
    <w:rsid w:val="002367A9"/>
    <w:rsid w:val="00244DFA"/>
    <w:rsid w:val="002451F5"/>
    <w:rsid w:val="00245676"/>
    <w:rsid w:val="00246494"/>
    <w:rsid w:val="00246D86"/>
    <w:rsid w:val="002472A3"/>
    <w:rsid w:val="00256482"/>
    <w:rsid w:val="00263E6E"/>
    <w:rsid w:val="00265C8A"/>
    <w:rsid w:val="0027116E"/>
    <w:rsid w:val="002753B9"/>
    <w:rsid w:val="002801C2"/>
    <w:rsid w:val="00282F31"/>
    <w:rsid w:val="00293529"/>
    <w:rsid w:val="00296707"/>
    <w:rsid w:val="002A11FE"/>
    <w:rsid w:val="002A191F"/>
    <w:rsid w:val="002A1C36"/>
    <w:rsid w:val="002A2621"/>
    <w:rsid w:val="002A4FD1"/>
    <w:rsid w:val="002A788E"/>
    <w:rsid w:val="002B2E95"/>
    <w:rsid w:val="002B74F2"/>
    <w:rsid w:val="002C0A0C"/>
    <w:rsid w:val="002C1174"/>
    <w:rsid w:val="002C3E40"/>
    <w:rsid w:val="002C68E1"/>
    <w:rsid w:val="002D07A1"/>
    <w:rsid w:val="002D0FFE"/>
    <w:rsid w:val="002E165B"/>
    <w:rsid w:val="002E6068"/>
    <w:rsid w:val="002E60A5"/>
    <w:rsid w:val="002E75B5"/>
    <w:rsid w:val="002F0448"/>
    <w:rsid w:val="003015DE"/>
    <w:rsid w:val="00311655"/>
    <w:rsid w:val="00311D63"/>
    <w:rsid w:val="003178D9"/>
    <w:rsid w:val="0032006D"/>
    <w:rsid w:val="00321841"/>
    <w:rsid w:val="00324E52"/>
    <w:rsid w:val="00326DAD"/>
    <w:rsid w:val="00327E58"/>
    <w:rsid w:val="0033383A"/>
    <w:rsid w:val="0033383F"/>
    <w:rsid w:val="00334AA7"/>
    <w:rsid w:val="00335920"/>
    <w:rsid w:val="00341D48"/>
    <w:rsid w:val="00344BB1"/>
    <w:rsid w:val="003552E2"/>
    <w:rsid w:val="003705B9"/>
    <w:rsid w:val="0038253E"/>
    <w:rsid w:val="00383C42"/>
    <w:rsid w:val="00392583"/>
    <w:rsid w:val="00393343"/>
    <w:rsid w:val="003A0424"/>
    <w:rsid w:val="003A5360"/>
    <w:rsid w:val="003A6A6B"/>
    <w:rsid w:val="003A7D89"/>
    <w:rsid w:val="003B3AB5"/>
    <w:rsid w:val="003B6619"/>
    <w:rsid w:val="003B787C"/>
    <w:rsid w:val="003C1534"/>
    <w:rsid w:val="003E0567"/>
    <w:rsid w:val="003E48F0"/>
    <w:rsid w:val="003F1CB4"/>
    <w:rsid w:val="003F1DE3"/>
    <w:rsid w:val="003F1E38"/>
    <w:rsid w:val="003F3EEF"/>
    <w:rsid w:val="003F4A08"/>
    <w:rsid w:val="00400367"/>
    <w:rsid w:val="00400FF0"/>
    <w:rsid w:val="00407554"/>
    <w:rsid w:val="00413885"/>
    <w:rsid w:val="00423415"/>
    <w:rsid w:val="004327AA"/>
    <w:rsid w:val="004342D1"/>
    <w:rsid w:val="00434A13"/>
    <w:rsid w:val="00437AEE"/>
    <w:rsid w:val="00437EBC"/>
    <w:rsid w:val="00440E09"/>
    <w:rsid w:val="00440EC8"/>
    <w:rsid w:val="004442A5"/>
    <w:rsid w:val="004470F7"/>
    <w:rsid w:val="004569A0"/>
    <w:rsid w:val="0046341B"/>
    <w:rsid w:val="00463C89"/>
    <w:rsid w:val="00465A97"/>
    <w:rsid w:val="00487F7B"/>
    <w:rsid w:val="004908FD"/>
    <w:rsid w:val="004919E3"/>
    <w:rsid w:val="004A4BE7"/>
    <w:rsid w:val="004A5A0D"/>
    <w:rsid w:val="004A5C30"/>
    <w:rsid w:val="004B368F"/>
    <w:rsid w:val="004B7213"/>
    <w:rsid w:val="004D5187"/>
    <w:rsid w:val="004E0502"/>
    <w:rsid w:val="004E1C22"/>
    <w:rsid w:val="004F1F09"/>
    <w:rsid w:val="004F254C"/>
    <w:rsid w:val="004F2ED4"/>
    <w:rsid w:val="004F44FB"/>
    <w:rsid w:val="005170F6"/>
    <w:rsid w:val="00520996"/>
    <w:rsid w:val="005273E4"/>
    <w:rsid w:val="00530FA5"/>
    <w:rsid w:val="005312BA"/>
    <w:rsid w:val="00532ACD"/>
    <w:rsid w:val="005333BD"/>
    <w:rsid w:val="00540127"/>
    <w:rsid w:val="00541BD8"/>
    <w:rsid w:val="00553018"/>
    <w:rsid w:val="00561FDE"/>
    <w:rsid w:val="005638AF"/>
    <w:rsid w:val="005660FB"/>
    <w:rsid w:val="00572BEE"/>
    <w:rsid w:val="00576854"/>
    <w:rsid w:val="00577D9B"/>
    <w:rsid w:val="005826FC"/>
    <w:rsid w:val="00583A20"/>
    <w:rsid w:val="005912B2"/>
    <w:rsid w:val="005A2796"/>
    <w:rsid w:val="005A5169"/>
    <w:rsid w:val="005C2725"/>
    <w:rsid w:val="005D451F"/>
    <w:rsid w:val="005D6D77"/>
    <w:rsid w:val="005E2C65"/>
    <w:rsid w:val="005E2EDC"/>
    <w:rsid w:val="005E47F4"/>
    <w:rsid w:val="005E6902"/>
    <w:rsid w:val="005F42B1"/>
    <w:rsid w:val="00604D2E"/>
    <w:rsid w:val="0060721B"/>
    <w:rsid w:val="00607AF2"/>
    <w:rsid w:val="006162D0"/>
    <w:rsid w:val="0061745B"/>
    <w:rsid w:val="00621EC9"/>
    <w:rsid w:val="00642A4D"/>
    <w:rsid w:val="00644CB2"/>
    <w:rsid w:val="006469F5"/>
    <w:rsid w:val="00647CB2"/>
    <w:rsid w:val="006566C1"/>
    <w:rsid w:val="00656884"/>
    <w:rsid w:val="00656F48"/>
    <w:rsid w:val="00665EE7"/>
    <w:rsid w:val="0066627E"/>
    <w:rsid w:val="006672F3"/>
    <w:rsid w:val="00677336"/>
    <w:rsid w:val="0068096B"/>
    <w:rsid w:val="00683812"/>
    <w:rsid w:val="0069665A"/>
    <w:rsid w:val="006A1DD2"/>
    <w:rsid w:val="006A5C8D"/>
    <w:rsid w:val="006A7E9A"/>
    <w:rsid w:val="006B4112"/>
    <w:rsid w:val="006B4B3A"/>
    <w:rsid w:val="006C296B"/>
    <w:rsid w:val="006C2BDE"/>
    <w:rsid w:val="006C4980"/>
    <w:rsid w:val="006C609E"/>
    <w:rsid w:val="006C78D8"/>
    <w:rsid w:val="006F6A77"/>
    <w:rsid w:val="006F6B45"/>
    <w:rsid w:val="007318EB"/>
    <w:rsid w:val="0073213C"/>
    <w:rsid w:val="00735FFD"/>
    <w:rsid w:val="00751A01"/>
    <w:rsid w:val="00752F2C"/>
    <w:rsid w:val="007546C7"/>
    <w:rsid w:val="00755E0E"/>
    <w:rsid w:val="00756EA7"/>
    <w:rsid w:val="00764103"/>
    <w:rsid w:val="007679BE"/>
    <w:rsid w:val="00772517"/>
    <w:rsid w:val="00773DD7"/>
    <w:rsid w:val="00774DE4"/>
    <w:rsid w:val="00783A20"/>
    <w:rsid w:val="00786B1D"/>
    <w:rsid w:val="007A0E36"/>
    <w:rsid w:val="007A0E65"/>
    <w:rsid w:val="007A19F0"/>
    <w:rsid w:val="007A7AA1"/>
    <w:rsid w:val="007B0F7C"/>
    <w:rsid w:val="007B39C6"/>
    <w:rsid w:val="007B4ABE"/>
    <w:rsid w:val="007D67BA"/>
    <w:rsid w:val="007E1895"/>
    <w:rsid w:val="007E32F0"/>
    <w:rsid w:val="007E3603"/>
    <w:rsid w:val="00801F09"/>
    <w:rsid w:val="00804136"/>
    <w:rsid w:val="00807F56"/>
    <w:rsid w:val="008141ED"/>
    <w:rsid w:val="00814354"/>
    <w:rsid w:val="0081437E"/>
    <w:rsid w:val="00814DD9"/>
    <w:rsid w:val="008171F4"/>
    <w:rsid w:val="00817AA7"/>
    <w:rsid w:val="00823867"/>
    <w:rsid w:val="00825DF4"/>
    <w:rsid w:val="00830093"/>
    <w:rsid w:val="008304F9"/>
    <w:rsid w:val="00833FE8"/>
    <w:rsid w:val="00837E4A"/>
    <w:rsid w:val="00842D6C"/>
    <w:rsid w:val="00844BE8"/>
    <w:rsid w:val="00845DE5"/>
    <w:rsid w:val="00850EF7"/>
    <w:rsid w:val="00853BAA"/>
    <w:rsid w:val="00855663"/>
    <w:rsid w:val="00862868"/>
    <w:rsid w:val="00863D8C"/>
    <w:rsid w:val="00865792"/>
    <w:rsid w:val="008777B8"/>
    <w:rsid w:val="00885877"/>
    <w:rsid w:val="0089526D"/>
    <w:rsid w:val="008957A1"/>
    <w:rsid w:val="008957ED"/>
    <w:rsid w:val="008A20D6"/>
    <w:rsid w:val="008A2711"/>
    <w:rsid w:val="008B0694"/>
    <w:rsid w:val="008B0876"/>
    <w:rsid w:val="008B3B52"/>
    <w:rsid w:val="008C1284"/>
    <w:rsid w:val="008C1E31"/>
    <w:rsid w:val="008C479B"/>
    <w:rsid w:val="008C54E8"/>
    <w:rsid w:val="008C58C1"/>
    <w:rsid w:val="008C5A26"/>
    <w:rsid w:val="008C6356"/>
    <w:rsid w:val="008D0799"/>
    <w:rsid w:val="008E1F4D"/>
    <w:rsid w:val="008E489A"/>
    <w:rsid w:val="008E68FD"/>
    <w:rsid w:val="008E763C"/>
    <w:rsid w:val="008F03A0"/>
    <w:rsid w:val="008F1CBA"/>
    <w:rsid w:val="008F222D"/>
    <w:rsid w:val="008F4B5E"/>
    <w:rsid w:val="00902AFD"/>
    <w:rsid w:val="00902C6B"/>
    <w:rsid w:val="009122F4"/>
    <w:rsid w:val="00917E2B"/>
    <w:rsid w:val="00920124"/>
    <w:rsid w:val="00922DF7"/>
    <w:rsid w:val="00931508"/>
    <w:rsid w:val="00937CE7"/>
    <w:rsid w:val="00943064"/>
    <w:rsid w:val="0095427B"/>
    <w:rsid w:val="009572E8"/>
    <w:rsid w:val="0096164B"/>
    <w:rsid w:val="0096305B"/>
    <w:rsid w:val="00963F86"/>
    <w:rsid w:val="00964C97"/>
    <w:rsid w:val="00970DA0"/>
    <w:rsid w:val="00977EEF"/>
    <w:rsid w:val="00983EC9"/>
    <w:rsid w:val="009961EB"/>
    <w:rsid w:val="00997DC2"/>
    <w:rsid w:val="009A2F8E"/>
    <w:rsid w:val="009A62D4"/>
    <w:rsid w:val="009B65EC"/>
    <w:rsid w:val="009B69E7"/>
    <w:rsid w:val="009C0D93"/>
    <w:rsid w:val="009D339B"/>
    <w:rsid w:val="009E3042"/>
    <w:rsid w:val="009E38B2"/>
    <w:rsid w:val="009E3AB1"/>
    <w:rsid w:val="009E54A3"/>
    <w:rsid w:val="009F1C1F"/>
    <w:rsid w:val="00A037C1"/>
    <w:rsid w:val="00A067AF"/>
    <w:rsid w:val="00A22104"/>
    <w:rsid w:val="00A23B90"/>
    <w:rsid w:val="00A31865"/>
    <w:rsid w:val="00A359A6"/>
    <w:rsid w:val="00A37B9E"/>
    <w:rsid w:val="00A440CF"/>
    <w:rsid w:val="00A4738A"/>
    <w:rsid w:val="00A47B6D"/>
    <w:rsid w:val="00A5087C"/>
    <w:rsid w:val="00A65896"/>
    <w:rsid w:val="00A71545"/>
    <w:rsid w:val="00A76EE3"/>
    <w:rsid w:val="00A84136"/>
    <w:rsid w:val="00A86746"/>
    <w:rsid w:val="00AA1355"/>
    <w:rsid w:val="00AA6D91"/>
    <w:rsid w:val="00AB53B5"/>
    <w:rsid w:val="00AC08F5"/>
    <w:rsid w:val="00AC0F8F"/>
    <w:rsid w:val="00AD1F4C"/>
    <w:rsid w:val="00AE00E8"/>
    <w:rsid w:val="00AE2CCB"/>
    <w:rsid w:val="00AE356C"/>
    <w:rsid w:val="00AE4E0F"/>
    <w:rsid w:val="00AF52D0"/>
    <w:rsid w:val="00AF65F6"/>
    <w:rsid w:val="00AF665B"/>
    <w:rsid w:val="00B00FD8"/>
    <w:rsid w:val="00B034A8"/>
    <w:rsid w:val="00B1061F"/>
    <w:rsid w:val="00B17213"/>
    <w:rsid w:val="00B26E95"/>
    <w:rsid w:val="00B50500"/>
    <w:rsid w:val="00B50679"/>
    <w:rsid w:val="00B52318"/>
    <w:rsid w:val="00B55B80"/>
    <w:rsid w:val="00B566C1"/>
    <w:rsid w:val="00B574A5"/>
    <w:rsid w:val="00B576F9"/>
    <w:rsid w:val="00B617E0"/>
    <w:rsid w:val="00B64AAB"/>
    <w:rsid w:val="00B73EC1"/>
    <w:rsid w:val="00B74CD1"/>
    <w:rsid w:val="00B776AA"/>
    <w:rsid w:val="00B87202"/>
    <w:rsid w:val="00B95467"/>
    <w:rsid w:val="00B95763"/>
    <w:rsid w:val="00B963FD"/>
    <w:rsid w:val="00B96CAD"/>
    <w:rsid w:val="00BA3466"/>
    <w:rsid w:val="00BA5AAE"/>
    <w:rsid w:val="00BB78C5"/>
    <w:rsid w:val="00BC1CE3"/>
    <w:rsid w:val="00BC3006"/>
    <w:rsid w:val="00BD68B2"/>
    <w:rsid w:val="00BE086B"/>
    <w:rsid w:val="00BE3955"/>
    <w:rsid w:val="00BE63E7"/>
    <w:rsid w:val="00BF0E73"/>
    <w:rsid w:val="00BF431C"/>
    <w:rsid w:val="00C02BF4"/>
    <w:rsid w:val="00C10BED"/>
    <w:rsid w:val="00C118EB"/>
    <w:rsid w:val="00C12C65"/>
    <w:rsid w:val="00C14C40"/>
    <w:rsid w:val="00C2056B"/>
    <w:rsid w:val="00C20748"/>
    <w:rsid w:val="00C26293"/>
    <w:rsid w:val="00C267BA"/>
    <w:rsid w:val="00C32737"/>
    <w:rsid w:val="00C36AD3"/>
    <w:rsid w:val="00C371EF"/>
    <w:rsid w:val="00C37A1E"/>
    <w:rsid w:val="00C50912"/>
    <w:rsid w:val="00C56A87"/>
    <w:rsid w:val="00C57143"/>
    <w:rsid w:val="00C63C7A"/>
    <w:rsid w:val="00C65B3E"/>
    <w:rsid w:val="00C81116"/>
    <w:rsid w:val="00C82E8F"/>
    <w:rsid w:val="00C927FB"/>
    <w:rsid w:val="00C94B2F"/>
    <w:rsid w:val="00CA0EFC"/>
    <w:rsid w:val="00CA3958"/>
    <w:rsid w:val="00CA677E"/>
    <w:rsid w:val="00CB1A9C"/>
    <w:rsid w:val="00CB382A"/>
    <w:rsid w:val="00CB7904"/>
    <w:rsid w:val="00CC0DB2"/>
    <w:rsid w:val="00CC0E4F"/>
    <w:rsid w:val="00CC2FA3"/>
    <w:rsid w:val="00CC61E1"/>
    <w:rsid w:val="00CD5CDC"/>
    <w:rsid w:val="00CE542E"/>
    <w:rsid w:val="00CF2F74"/>
    <w:rsid w:val="00CF3F57"/>
    <w:rsid w:val="00CF6574"/>
    <w:rsid w:val="00D004D9"/>
    <w:rsid w:val="00D01527"/>
    <w:rsid w:val="00D03418"/>
    <w:rsid w:val="00D1475D"/>
    <w:rsid w:val="00D204C9"/>
    <w:rsid w:val="00D248C6"/>
    <w:rsid w:val="00D25C0C"/>
    <w:rsid w:val="00D3272A"/>
    <w:rsid w:val="00D3315A"/>
    <w:rsid w:val="00D3555C"/>
    <w:rsid w:val="00D3619A"/>
    <w:rsid w:val="00D41931"/>
    <w:rsid w:val="00D50AB2"/>
    <w:rsid w:val="00D53413"/>
    <w:rsid w:val="00D611D0"/>
    <w:rsid w:val="00D67992"/>
    <w:rsid w:val="00D67BF9"/>
    <w:rsid w:val="00D753B3"/>
    <w:rsid w:val="00D812BB"/>
    <w:rsid w:val="00D8446C"/>
    <w:rsid w:val="00D93643"/>
    <w:rsid w:val="00D9400B"/>
    <w:rsid w:val="00DA2C56"/>
    <w:rsid w:val="00DB272B"/>
    <w:rsid w:val="00DB378D"/>
    <w:rsid w:val="00DB7F49"/>
    <w:rsid w:val="00DC4FCB"/>
    <w:rsid w:val="00DD26B0"/>
    <w:rsid w:val="00DD3B4B"/>
    <w:rsid w:val="00DD41F0"/>
    <w:rsid w:val="00DE00B8"/>
    <w:rsid w:val="00DE28FE"/>
    <w:rsid w:val="00DE386C"/>
    <w:rsid w:val="00DE3E1F"/>
    <w:rsid w:val="00DE72C0"/>
    <w:rsid w:val="00DE79F1"/>
    <w:rsid w:val="00DF3840"/>
    <w:rsid w:val="00E15A0C"/>
    <w:rsid w:val="00E15A96"/>
    <w:rsid w:val="00E2125D"/>
    <w:rsid w:val="00E21A4A"/>
    <w:rsid w:val="00E30E23"/>
    <w:rsid w:val="00E32280"/>
    <w:rsid w:val="00E32789"/>
    <w:rsid w:val="00E4183E"/>
    <w:rsid w:val="00E44A0A"/>
    <w:rsid w:val="00E46343"/>
    <w:rsid w:val="00E46B49"/>
    <w:rsid w:val="00E55A17"/>
    <w:rsid w:val="00E570F7"/>
    <w:rsid w:val="00E603E1"/>
    <w:rsid w:val="00E60990"/>
    <w:rsid w:val="00E64B47"/>
    <w:rsid w:val="00E66726"/>
    <w:rsid w:val="00E71768"/>
    <w:rsid w:val="00E80A8D"/>
    <w:rsid w:val="00E80E38"/>
    <w:rsid w:val="00E83425"/>
    <w:rsid w:val="00E84989"/>
    <w:rsid w:val="00E84A32"/>
    <w:rsid w:val="00E85907"/>
    <w:rsid w:val="00E92F3B"/>
    <w:rsid w:val="00EA7CA0"/>
    <w:rsid w:val="00EB7F8A"/>
    <w:rsid w:val="00ED04DC"/>
    <w:rsid w:val="00ED2E85"/>
    <w:rsid w:val="00ED39A2"/>
    <w:rsid w:val="00ED43E7"/>
    <w:rsid w:val="00ED5F13"/>
    <w:rsid w:val="00EE17EB"/>
    <w:rsid w:val="00EF16ED"/>
    <w:rsid w:val="00EF6E9A"/>
    <w:rsid w:val="00EF6FD9"/>
    <w:rsid w:val="00F03D25"/>
    <w:rsid w:val="00F134F4"/>
    <w:rsid w:val="00F21F53"/>
    <w:rsid w:val="00F23D85"/>
    <w:rsid w:val="00F24591"/>
    <w:rsid w:val="00F25D5F"/>
    <w:rsid w:val="00F317B7"/>
    <w:rsid w:val="00F35121"/>
    <w:rsid w:val="00F41C1C"/>
    <w:rsid w:val="00F43D3F"/>
    <w:rsid w:val="00F44F03"/>
    <w:rsid w:val="00F4529C"/>
    <w:rsid w:val="00F4600B"/>
    <w:rsid w:val="00F46EEF"/>
    <w:rsid w:val="00F472FE"/>
    <w:rsid w:val="00F56CAB"/>
    <w:rsid w:val="00F632D6"/>
    <w:rsid w:val="00F63704"/>
    <w:rsid w:val="00F70CA5"/>
    <w:rsid w:val="00F73259"/>
    <w:rsid w:val="00F84173"/>
    <w:rsid w:val="00F91AB3"/>
    <w:rsid w:val="00F930E4"/>
    <w:rsid w:val="00F950BD"/>
    <w:rsid w:val="00F97ACD"/>
    <w:rsid w:val="00F97E0E"/>
    <w:rsid w:val="00FA0C8B"/>
    <w:rsid w:val="00FA52A1"/>
    <w:rsid w:val="00FB0241"/>
    <w:rsid w:val="00FC3AA2"/>
    <w:rsid w:val="00FD077C"/>
    <w:rsid w:val="00FD081D"/>
    <w:rsid w:val="00FD2012"/>
    <w:rsid w:val="00FD2D7B"/>
    <w:rsid w:val="00FE2ECF"/>
    <w:rsid w:val="00FE2FB8"/>
    <w:rsid w:val="00FE4098"/>
    <w:rsid w:val="00FE75E1"/>
    <w:rsid w:val="00FF0AC4"/>
    <w:rsid w:val="04DB83C1"/>
    <w:rsid w:val="059C4BC2"/>
    <w:rsid w:val="082EED89"/>
    <w:rsid w:val="0AE7E805"/>
    <w:rsid w:val="0AF5DB2E"/>
    <w:rsid w:val="0F710C8F"/>
    <w:rsid w:val="0FB1620A"/>
    <w:rsid w:val="1583A4D7"/>
    <w:rsid w:val="1A6933B5"/>
    <w:rsid w:val="1E67AD16"/>
    <w:rsid w:val="231D409D"/>
    <w:rsid w:val="2F1F32C5"/>
    <w:rsid w:val="32EFE7B1"/>
    <w:rsid w:val="368D86F2"/>
    <w:rsid w:val="4125A2B1"/>
    <w:rsid w:val="49904F83"/>
    <w:rsid w:val="4D7EA87B"/>
    <w:rsid w:val="4D8282D1"/>
    <w:rsid w:val="4E7308CB"/>
    <w:rsid w:val="4F87D68E"/>
    <w:rsid w:val="53D3A4C5"/>
    <w:rsid w:val="579D8F54"/>
    <w:rsid w:val="579DB48C"/>
    <w:rsid w:val="5F34D341"/>
    <w:rsid w:val="6225BE0A"/>
    <w:rsid w:val="6268A50A"/>
    <w:rsid w:val="698FA820"/>
    <w:rsid w:val="6B33A4A9"/>
    <w:rsid w:val="6ED4962D"/>
    <w:rsid w:val="74570724"/>
    <w:rsid w:val="75C5F9B4"/>
    <w:rsid w:val="7F45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6E5B"/>
  <w15:docId w15:val="{0CAEB547-6D65-4F6E-B5F3-602159C6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240"/>
        <w:ind w:left="576" w:right="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 w:right="14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F57"/>
    <w:pPr>
      <w:ind w:left="720"/>
      <w:contextualSpacing/>
    </w:pPr>
  </w:style>
  <w:style w:type="paragraph" w:styleId="Header">
    <w:name w:val="header"/>
    <w:basedOn w:val="Normal"/>
    <w:link w:val="HeaderChar"/>
    <w:uiPriority w:val="99"/>
    <w:unhideWhenUsed/>
    <w:rsid w:val="00EB7F8A"/>
    <w:pPr>
      <w:tabs>
        <w:tab w:val="center" w:pos="4680"/>
        <w:tab w:val="right" w:pos="9360"/>
      </w:tabs>
      <w:spacing w:before="0" w:after="0"/>
    </w:pPr>
  </w:style>
  <w:style w:type="character" w:customStyle="1" w:styleId="HeaderChar">
    <w:name w:val="Header Char"/>
    <w:basedOn w:val="DefaultParagraphFont"/>
    <w:link w:val="Header"/>
    <w:uiPriority w:val="99"/>
    <w:rsid w:val="00EB7F8A"/>
  </w:style>
  <w:style w:type="paragraph" w:styleId="Footer">
    <w:name w:val="footer"/>
    <w:basedOn w:val="Normal"/>
    <w:link w:val="FooterChar"/>
    <w:uiPriority w:val="99"/>
    <w:unhideWhenUsed/>
    <w:rsid w:val="00EB7F8A"/>
    <w:pPr>
      <w:tabs>
        <w:tab w:val="center" w:pos="4680"/>
        <w:tab w:val="right" w:pos="9360"/>
      </w:tabs>
      <w:spacing w:before="0" w:after="0"/>
    </w:pPr>
  </w:style>
  <w:style w:type="character" w:customStyle="1" w:styleId="FooterChar">
    <w:name w:val="Footer Char"/>
    <w:basedOn w:val="DefaultParagraphFont"/>
    <w:link w:val="Footer"/>
    <w:uiPriority w:val="99"/>
    <w:rsid w:val="00EB7F8A"/>
  </w:style>
  <w:style w:type="character" w:styleId="CommentReference">
    <w:name w:val="annotation reference"/>
    <w:basedOn w:val="DefaultParagraphFont"/>
    <w:uiPriority w:val="99"/>
    <w:semiHidden/>
    <w:unhideWhenUsed/>
    <w:rsid w:val="009E54A3"/>
    <w:rPr>
      <w:sz w:val="16"/>
      <w:szCs w:val="16"/>
    </w:rPr>
  </w:style>
  <w:style w:type="paragraph" w:styleId="CommentText">
    <w:name w:val="annotation text"/>
    <w:basedOn w:val="Normal"/>
    <w:link w:val="CommentTextChar"/>
    <w:uiPriority w:val="99"/>
    <w:unhideWhenUsed/>
    <w:rsid w:val="009E54A3"/>
    <w:rPr>
      <w:sz w:val="20"/>
      <w:szCs w:val="20"/>
    </w:rPr>
  </w:style>
  <w:style w:type="character" w:customStyle="1" w:styleId="CommentTextChar">
    <w:name w:val="Comment Text Char"/>
    <w:basedOn w:val="DefaultParagraphFont"/>
    <w:link w:val="CommentText"/>
    <w:uiPriority w:val="99"/>
    <w:rsid w:val="009E54A3"/>
    <w:rPr>
      <w:sz w:val="20"/>
      <w:szCs w:val="20"/>
    </w:rPr>
  </w:style>
  <w:style w:type="paragraph" w:styleId="CommentSubject">
    <w:name w:val="annotation subject"/>
    <w:basedOn w:val="CommentText"/>
    <w:next w:val="CommentText"/>
    <w:link w:val="CommentSubjectChar"/>
    <w:uiPriority w:val="99"/>
    <w:semiHidden/>
    <w:unhideWhenUsed/>
    <w:rsid w:val="009E54A3"/>
    <w:rPr>
      <w:b/>
      <w:bCs/>
    </w:rPr>
  </w:style>
  <w:style w:type="character" w:customStyle="1" w:styleId="CommentSubjectChar">
    <w:name w:val="Comment Subject Char"/>
    <w:basedOn w:val="CommentTextChar"/>
    <w:link w:val="CommentSubject"/>
    <w:uiPriority w:val="99"/>
    <w:semiHidden/>
    <w:rsid w:val="009E54A3"/>
    <w:rPr>
      <w:b/>
      <w:bCs/>
      <w:sz w:val="20"/>
      <w:szCs w:val="20"/>
    </w:rPr>
  </w:style>
  <w:style w:type="paragraph" w:styleId="BalloonText">
    <w:name w:val="Balloon Text"/>
    <w:basedOn w:val="Normal"/>
    <w:link w:val="BalloonTextChar"/>
    <w:uiPriority w:val="99"/>
    <w:semiHidden/>
    <w:unhideWhenUsed/>
    <w:rsid w:val="009E54A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4A3"/>
    <w:rPr>
      <w:rFonts w:ascii="Tahoma" w:hAnsi="Tahoma" w:cs="Tahoma"/>
      <w:sz w:val="16"/>
      <w:szCs w:val="16"/>
    </w:rPr>
  </w:style>
  <w:style w:type="paragraph" w:styleId="NoSpacing">
    <w:name w:val="No Spacing"/>
    <w:uiPriority w:val="1"/>
    <w:qFormat/>
    <w:rsid w:val="00772517"/>
    <w:pPr>
      <w:spacing w:before="0" w:after="0"/>
      <w:ind w:left="0" w:right="0"/>
    </w:pPr>
    <w:rPr>
      <w:lang w:val="en-GB"/>
    </w:rPr>
  </w:style>
  <w:style w:type="character" w:styleId="Hyperlink">
    <w:name w:val="Hyperlink"/>
    <w:basedOn w:val="DefaultParagraphFont"/>
    <w:uiPriority w:val="99"/>
    <w:unhideWhenUsed/>
    <w:rsid w:val="003F1E38"/>
    <w:rPr>
      <w:color w:val="0563C1"/>
      <w:u w:val="single"/>
    </w:rPr>
  </w:style>
  <w:style w:type="paragraph" w:customStyle="1" w:styleId="Default">
    <w:name w:val="Default"/>
    <w:rsid w:val="002320F5"/>
    <w:pPr>
      <w:autoSpaceDE w:val="0"/>
      <w:autoSpaceDN w:val="0"/>
      <w:adjustRightInd w:val="0"/>
      <w:spacing w:before="0" w:after="0"/>
      <w:ind w:left="0" w:right="0"/>
    </w:pPr>
    <w:rPr>
      <w:rFonts w:ascii="Times New Roman" w:hAnsi="Times New Roman" w:cs="Times New Roman"/>
      <w:color w:val="000000"/>
      <w:sz w:val="24"/>
      <w:szCs w:val="24"/>
      <w:lang w:val="en-ZA"/>
    </w:rPr>
  </w:style>
  <w:style w:type="table" w:styleId="TableGrid">
    <w:name w:val="Table Grid"/>
    <w:basedOn w:val="TableNormal"/>
    <w:uiPriority w:val="59"/>
    <w:rsid w:val="00756EA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AA7"/>
    <w:rPr>
      <w:color w:val="605E5C"/>
      <w:shd w:val="clear" w:color="auto" w:fill="E1DFDD"/>
    </w:rPr>
  </w:style>
  <w:style w:type="paragraph" w:styleId="Revision">
    <w:name w:val="Revision"/>
    <w:hidden/>
    <w:uiPriority w:val="99"/>
    <w:semiHidden/>
    <w:rsid w:val="00A359A6"/>
    <w:pPr>
      <w:spacing w:before="0" w:after="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699">
      <w:bodyDiv w:val="1"/>
      <w:marLeft w:val="0"/>
      <w:marRight w:val="0"/>
      <w:marTop w:val="0"/>
      <w:marBottom w:val="0"/>
      <w:divBdr>
        <w:top w:val="none" w:sz="0" w:space="0" w:color="auto"/>
        <w:left w:val="none" w:sz="0" w:space="0" w:color="auto"/>
        <w:bottom w:val="none" w:sz="0" w:space="0" w:color="auto"/>
        <w:right w:val="none" w:sz="0" w:space="0" w:color="auto"/>
      </w:divBdr>
    </w:div>
    <w:div w:id="533737172">
      <w:bodyDiv w:val="1"/>
      <w:marLeft w:val="0"/>
      <w:marRight w:val="0"/>
      <w:marTop w:val="0"/>
      <w:marBottom w:val="0"/>
      <w:divBdr>
        <w:top w:val="none" w:sz="0" w:space="0" w:color="auto"/>
        <w:left w:val="none" w:sz="0" w:space="0" w:color="auto"/>
        <w:bottom w:val="none" w:sz="0" w:space="0" w:color="auto"/>
        <w:right w:val="none" w:sz="0" w:space="0" w:color="auto"/>
      </w:divBdr>
    </w:div>
    <w:div w:id="969169204">
      <w:bodyDiv w:val="1"/>
      <w:marLeft w:val="0"/>
      <w:marRight w:val="0"/>
      <w:marTop w:val="0"/>
      <w:marBottom w:val="0"/>
      <w:divBdr>
        <w:top w:val="none" w:sz="0" w:space="0" w:color="auto"/>
        <w:left w:val="none" w:sz="0" w:space="0" w:color="auto"/>
        <w:bottom w:val="none" w:sz="0" w:space="0" w:color="auto"/>
        <w:right w:val="none" w:sz="0" w:space="0" w:color="auto"/>
      </w:divBdr>
    </w:div>
    <w:div w:id="12514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D160D6AD9CA044B4BD59553CA34DAF" ma:contentTypeVersion="21" ma:contentTypeDescription="Create a new document." ma:contentTypeScope="" ma:versionID="da1284eb780764c03cdbc8a855e8da9f">
  <xsd:schema xmlns:xsd="http://www.w3.org/2001/XMLSchema" xmlns:xs="http://www.w3.org/2001/XMLSchema" xmlns:p="http://schemas.microsoft.com/office/2006/metadata/properties" xmlns:ns1="http://schemas.microsoft.com/sharepoint/v3" xmlns:ns2="ad3acdc5-2a2f-417c-8963-4fdce18746d5" xmlns:ns3="011f6c2f-a141-43a1-b0b7-bb5b634de9c0" xmlns:ns4="5ded8390-0b8b-412d-ad0f-1941194269bc" targetNamespace="http://schemas.microsoft.com/office/2006/metadata/properties" ma:root="true" ma:fieldsID="05ec60f6c156a6d2196cd5291c3165e8" ns1:_="" ns2:_="" ns3:_="" ns4:_="">
    <xsd:import namespace="http://schemas.microsoft.com/sharepoint/v3"/>
    <xsd:import namespace="ad3acdc5-2a2f-417c-8963-4fdce18746d5"/>
    <xsd:import namespace="011f6c2f-a141-43a1-b0b7-bb5b634de9c0"/>
    <xsd:import namespace="5ded8390-0b8b-412d-ad0f-1941194269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4:TaxCatchAll"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acdc5-2a2f-417c-8963-4fdce18746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1f6c2f-a141-43a1-b0b7-bb5b634de9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805c51-0494-47e2-b196-bf4cf9d191f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8390-0b8b-412d-ad0f-1941194269b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ca4b5e-ae61-4b9d-a068-c2ff6128ad85}" ma:internalName="TaxCatchAll" ma:showField="CatchAllData" ma:web="5ded8390-0b8b-412d-ad0f-194119426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11f6c2f-a141-43a1-b0b7-bb5b634de9c0" xsi:nil="true"/>
    <TaxCatchAll xmlns="5ded8390-0b8b-412d-ad0f-1941194269bc" xsi:nil="true"/>
    <lcf76f155ced4ddcb4097134ff3c332f xmlns="011f6c2f-a141-43a1-b0b7-bb5b634de9c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D9BB87-8967-47D2-A44F-542E5705B1A4}">
  <ds:schemaRefs>
    <ds:schemaRef ds:uri="http://schemas.openxmlformats.org/officeDocument/2006/bibliography"/>
  </ds:schemaRefs>
</ds:datastoreItem>
</file>

<file path=customXml/itemProps2.xml><?xml version="1.0" encoding="utf-8"?>
<ds:datastoreItem xmlns:ds="http://schemas.openxmlformats.org/officeDocument/2006/customXml" ds:itemID="{5FD276F8-A240-42B7-A48B-DF674D84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acdc5-2a2f-417c-8963-4fdce18746d5"/>
    <ds:schemaRef ds:uri="011f6c2f-a141-43a1-b0b7-bb5b634de9c0"/>
    <ds:schemaRef ds:uri="5ded8390-0b8b-412d-ad0f-194119426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305E6-B073-4F55-AD2B-9D2AFF4EDF91}">
  <ds:schemaRefs>
    <ds:schemaRef ds:uri="http://schemas.microsoft.com/sharepoint/v3/contenttype/forms"/>
  </ds:schemaRefs>
</ds:datastoreItem>
</file>

<file path=customXml/itemProps4.xml><?xml version="1.0" encoding="utf-8"?>
<ds:datastoreItem xmlns:ds="http://schemas.openxmlformats.org/officeDocument/2006/customXml" ds:itemID="{2EC965D9-7179-473B-9769-C81EB3AC1DBF}">
  <ds:schemaRefs>
    <ds:schemaRef ds:uri="http://schemas.microsoft.com/office/2006/metadata/properties"/>
    <ds:schemaRef ds:uri="http://schemas.microsoft.com/office/infopath/2007/PartnerControls"/>
    <ds:schemaRef ds:uri="011f6c2f-a141-43a1-b0b7-bb5b634de9c0"/>
    <ds:schemaRef ds:uri="5ded8390-0b8b-412d-ad0f-1941194269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3447</Words>
  <Characters>19648</Characters>
  <Application>Microsoft Office Word</Application>
  <DocSecurity>0</DocSecurity>
  <Lines>163</Lines>
  <Paragraphs>46</Paragraphs>
  <ScaleCrop>false</ScaleCrop>
  <Company>Microsoft</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Dondur</dc:creator>
  <cp:lastModifiedBy>mike smurthwaite</cp:lastModifiedBy>
  <cp:revision>5</cp:revision>
  <cp:lastPrinted>2018-03-23T12:41:00Z</cp:lastPrinted>
  <dcterms:created xsi:type="dcterms:W3CDTF">2024-12-12T14:12:00Z</dcterms:created>
  <dcterms:modified xsi:type="dcterms:W3CDTF">2024-12-14T04:08:00Z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0x01010005D160D6AD9CA044B4BD59553CA34DAF</vt:lpwstr>
  </property>
  <property fmtid="{D5CDD505-2E9C-101B-9397-08002B2CF9AE}" pid="3" name="MediaServiceImageTags">
    <vt:lpwstr/>
  </property>
</Properties>
</file>